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o que é um dogma? É uma verdade considerada oficialmente revelada por Deus e obrigatória dentro de uma determinada religião. É uma imposição; os adeptos daquela religião não têm o direito de questionar aquela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exemplo disso é o dogma das penas eternas, segundo o qual, após uma única existência terrena, a alma recebe um destino eterno e imutável: felicidade no céu ou sofrimento no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 alma conduziu sua existência única: se fez o bem, irá para o céu; se fez o mal, irá para o inferno.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o que é a fé raciocinada? Como o próprio nome sugere, é a fé construída através do raciocínio, do bom senso, do senso de justiça e da lógica. Quando eu acredito em alguma coisa, sei exatamente por que creio naquilo.</w:t>
      </w:r>
    </w:p>
    <w:p>
      <w:pPr>
        <w:pStyle w:val="Normal"/>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Se um determinado ensinamento me é apresentado, eu submeto esse ensinamento ao crivo do raciocínio, da lógica, do bom senso e da justiça, e decido, por mim mesmo, se aceito ou não aquela ideia.</w:t>
      </w:r>
    </w:p>
    <w:p>
      <w:pPr>
        <w:pStyle w:val="TextBody"/>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como o Espiritismo interpreta a questão das penas eternas?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rejeita essa ideia por considerá-la incompatível com a justiça e a misericórdia divinas. A alma não tem uma única existência na carne; ela nasce e renasce inúmeras vezes. Cada nova existência é programada de acordo com os méritos adquiridos e os débitos contraídos pelo Espírito até então.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vemos diariamente crianças aportando ao nosso mundo nas mais variadas condições. Enquanto nossos filhos nascem em famílias estruturadas, que darão a elas tudo o que for possível e necessário - incluindo educação religiosa -, outras tantas nascem privadas de quase tudo, em famílias desajustadas, vivendo e crescendo em meio ao crime e a vícios de todo tipo.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não é uma escolha arbitrária de Deus; é a Sua justiça sendo praticada. Cada Espírito renasce nas condições que merece e de acordo com aquilo que necessita para sua evolução.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igual maneira, céu e inferno não são locais definitivos de recompensa ou condenação; são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mesmo com a luz que o Espiritismo nos traz, ainda não compreendemos plenamente certos conceitos, não por deficiência da doutrina em nos explicar, mas por falta de conhecimento de nossa parte. Isso é natural, considerando o atual estágio evolutivo em que nos encontramos.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dos conceitos que se enquadra nessa categoria, e que abordaremos dentro do nosso tema, é o mal.</w:t>
      </w:r>
    </w:p>
    <w:p>
      <w:pPr>
        <w:pStyle w:val="Normal"/>
        <w:jc w:val="both"/>
        <w:rPr>
          <w:sz w:val="36"/>
          <w:szCs w:val="36"/>
        </w:rPr>
      </w:pPr>
      <w:r>
        <w:rPr>
          <w:sz w:val="36"/>
          <w:szCs w:val="36"/>
        </w:rPr>
      </w:r>
    </w:p>
    <w:p>
      <w:pPr>
        <w:pStyle w:val="TextBody"/>
        <w:jc w:val="both"/>
        <w:rPr>
          <w:rFonts w:ascii="Garamond" w:hAnsi="Garamond"/>
          <w:sz w:val="36"/>
          <w:szCs w:val="36"/>
        </w:rPr>
      </w:pPr>
      <w:r>
        <w:rPr>
          <w:rFonts w:ascii="Garamond" w:hAnsi="Garamond"/>
          <w:sz w:val="36"/>
          <w:szCs w:val="36"/>
        </w:rPr>
        <w:t xml:space="preserve">A Doutrina Espírita nos ensina que o mal não existe. À primeira vista, essa afirmação </w:t>
      </w:r>
      <w:r>
        <w:rPr>
          <w:rFonts w:eastAsia="Arial" w:cs="Arial" w:ascii="Garamond" w:hAnsi="Garamond"/>
          <w:color w:val="auto"/>
          <w:kern w:val="0"/>
          <w:sz w:val="36"/>
          <w:szCs w:val="36"/>
          <w:lang w:val="en-US" w:eastAsia="zh-CN" w:bidi="hi-IN"/>
        </w:rPr>
        <w:t>parece completamente equivocada</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rPr>
      </w:pPr>
      <w:r>
        <w:rPr>
          <w:rFonts w:eastAsia="Times New Roman" w:cs="Times New Roman" w:ascii="Garamond" w:hAnsi="Garamond"/>
          <w:color w:val="000000"/>
          <w:kern w:val="0"/>
          <w:sz w:val="36"/>
          <w:szCs w:val="36"/>
          <w:shd w:fill="auto" w:val="clear"/>
          <w:lang w:val="en-US" w:eastAsia="zh-CN" w:bidi="hi-IN"/>
        </w:rPr>
        <w:t>Afinal, em todos os cantos do nosso planeta vemos o mal sendo praticado. Apesar dos nossos esforços de melhoria, nós mesmos ainda o praticamos.  Presenciamos e sofremos as consequências da ação do mal, e a Doutrina Espírita afirma que ele não existe?</w:t>
      </w:r>
    </w:p>
    <w:p>
      <w:pPr>
        <w:pStyle w:val="Normal"/>
        <w:jc w:val="both"/>
        <w:rPr>
          <w:rFonts w:eastAsia="Times New Roman" w:cs="Times New Roman"/>
          <w:color w:val="000000"/>
          <w:kern w:val="0"/>
          <w:sz w:val="36"/>
          <w:szCs w:val="36"/>
          <w:shd w:fill="auto" w:val="clear"/>
          <w:lang w:val="en-US" w:eastAsia="zh-CN" w:bidi="hi-IN"/>
        </w:rPr>
      </w:pPr>
      <w:r>
        <w:rPr>
          <w:rFonts w:eastAsia="Times New Roman" w:cs="Times New Roman"/>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ver o que o Espiritismo realmente nos diz sobre o mal.</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Espiritismo, a ideia de que </w:t>
      </w:r>
      <w:r>
        <w:rPr>
          <w:rFonts w:eastAsia="Times New Roman" w:cs="Times New Roman" w:ascii="Garamond" w:hAnsi="Garamond"/>
          <w:i/>
          <w:iCs/>
          <w:color w:val="000000"/>
          <w:kern w:val="0"/>
          <w:sz w:val="36"/>
          <w:szCs w:val="36"/>
          <w:shd w:fill="auto" w:val="clear"/>
          <w:lang w:val="en-US" w:eastAsia="zh-CN" w:bidi="hi-IN"/>
        </w:rPr>
        <w:t>o mal não existe em si</w:t>
      </w:r>
      <w:r>
        <w:rPr>
          <w:rFonts w:eastAsia="Times New Roman" w:cs="Times New Roman" w:ascii="Garamond" w:hAnsi="Garamond"/>
          <w:color w:val="000000"/>
          <w:kern w:val="0"/>
          <w:sz w:val="36"/>
          <w:szCs w:val="36"/>
          <w:shd w:fill="auto" w:val="clear"/>
          <w:lang w:val="en-US" w:eastAsia="zh-CN" w:bidi="hi-IN"/>
        </w:rPr>
        <w:t xml:space="preserve"> significa que ele não constitui um princípio absoluto. Não é eterno nem foi criado por Deus como uma força independente. O mal é, na verdade,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 ignorantes no sentido de nada saberem —, mas todos possuem livre-arbítrio, que é a capacidade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ignorância inicial é uma espécie de infância, e é necessária para que o Espírito desenvolva consciência, acumule experiência e conquiste méritos próprios ao longo da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mal surge quando o Espírito, ainda imperfeito, escolhe agir em desacordo com as leis divinas. Portanto, Deus criou a liberdade de progredir, mas não criou 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Espiritismo não nega a existência do sofrimento, da violência ou das injustiças. O que ele nos mostra é que, ao contrário do bem — este sim, nascido de Deus —, o mal não possui natureza própria e não é permanente. Ele é apenas a consequência temporária da imperfeição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seres perfectíveis; o mal nasce do uso incorreto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Feitos estes esclarecimentos, importantes para nossas reflexões, passemos então à parábola do joio e do trigo.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aconteceu com a parábola do semeador, Jesus também explica a parábola do joio e do trigo. Esta explicação está em Mateus 13:36–43:</w:t>
      </w:r>
      <w:r>
        <w:br w:type="page"/>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importante nós compreendermos o contexto em que Jesus apresentou esta parábola.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dele, o Mestre já se utilizava de imagens e comparações em seus ensinamentos. Nós temos, por exemplo, o capítulo 5 quando Jesus diz que somos o sal da terra e a luz do mundo, e o capítulo 7 quando ele fala sobre a porta estreita e a porta larga, a árvore boa e a árvore má.</w:t>
      </w:r>
    </w:p>
    <w:p>
      <w:pPr>
        <w:pStyle w:val="Normal"/>
        <w:ind w:hanging="0"/>
        <w:jc w:val="both"/>
        <w:rPr>
          <w:rFonts w:ascii="Garamond" w:hAnsi="Garamond"/>
          <w:sz w:val="36"/>
          <w:szCs w:val="36"/>
        </w:rPr>
      </w:pPr>
      <w:r>
        <w:rPr>
          <w:rFonts w:ascii="Garamond" w:hAnsi="Garamond"/>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essas mensagens são mais curtas e menos desenvolvidas do que aquelas que viriam posteriormente.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partir do capítulo 13, Jesus passa a ensinar intensamente por parábolas, usando símbolos como sementes, plantio, solo, joio, árvores e colheita.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sociedade da Galiléia era fortemente rural, então era muito faćil para aquele povo compreender as referências feitas por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por que houve essa mudança? Se olharmos os capítulos 11 e 12, ainda no evangelho de Mateus, veremos que há neles uma crescente rejeição aos ensinamentos de Jesus.</w:t>
      </w:r>
    </w:p>
    <w:p>
      <w:pPr>
        <w:pStyle w:val="Normal"/>
        <w:jc w:val="both"/>
        <w:rPr>
          <w:rFonts w:ascii="Garamond" w:hAnsi="Garamond" w:eastAsia="Times New Roman" w:cs="Times New Roman"/>
          <w:b w:val="false"/>
          <w:b w:val="false"/>
          <w:bCs w:val="false"/>
          <w:color w:val="000000"/>
          <w:kern w:val="0"/>
          <w:sz w:val="36"/>
          <w:szCs w:val="36"/>
          <w:shd w:fill="auto" w:val="clear"/>
          <w:lang w:val="en-US" w:eastAsia="zh-CN" w:bidi="hi-IN"/>
        </w:rPr>
      </w:pPr>
      <w:r>
        <w:rPr>
          <w:rFonts w:eastAsia="Times New Roman" w:cs="Times New Roman" w:ascii="Garamond" w:hAnsi="Garamond"/>
          <w:b w:val="false"/>
          <w:bCs w:val="false"/>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11, vemos a dúvida dos discípulos de João Batista, que expressam dúvida sobre Jesus ser de fato o Messias.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Vemos ainda a rejeição por parte das pessoas de cidades como Corazim, Betsaida e Cafarnaum, que, apesar dos milagres realizados por Jesus, não se arrependeram.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12, essa resistência se intensifica com a acusação dos fariseus de que Jesus agia pelo poder de Belzebu, atribuindo Sua ação espiritual a uma origem demoníaca.</w:t>
      </w:r>
    </w:p>
    <w:p>
      <w:pPr>
        <w:pStyle w:val="Normal"/>
        <w:jc w:val="both"/>
        <w:rPr>
          <w:b w:val="false"/>
          <w:b w:val="false"/>
          <w:bCs w:val="false"/>
        </w:rPr>
      </w:pPr>
      <w:r>
        <w:rPr>
          <w:b w:val="false"/>
          <w:bCs w:val="false"/>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Eles também pedem a Jesus um “sinal”, mesmo após tantos milagres, revelando não falta de evidências, mas uma recusa interior em acolher a mensagem do Mestre.</w:t>
      </w:r>
    </w:p>
    <w:p>
      <w:pPr>
        <w:pStyle w:val="Normal"/>
        <w:jc w:val="both"/>
        <w:rPr>
          <w:b w:val="false"/>
          <w:b w:val="false"/>
          <w:bCs w:val="false"/>
        </w:rPr>
      </w:pPr>
      <w:r>
        <w:rPr>
          <w:b w:val="false"/>
          <w:bCs w:val="false"/>
        </w:rPr>
      </w:r>
    </w:p>
    <w:p>
      <w:pPr>
        <w:pStyle w:val="Normal"/>
        <w:jc w:val="both"/>
        <w:rPr>
          <w:b w:val="false"/>
          <w:b w:val="false"/>
          <w:bCs w:val="false"/>
        </w:rPr>
      </w:pPr>
      <w:r>
        <w:rPr>
          <w:rFonts w:eastAsia="Times New Roman" w:cs="Times New Roman" w:ascii="Garamond" w:hAnsi="Garamond"/>
          <w:color w:val="000000"/>
          <w:kern w:val="0"/>
          <w:sz w:val="36"/>
          <w:szCs w:val="36"/>
          <w:shd w:fill="auto" w:val="clear"/>
          <w:lang w:val="en-US" w:eastAsia="zh-CN" w:bidi="hi-IN"/>
        </w:rPr>
        <w:t>Então, enquanto alguns ouviam e procuravam compreender e acolher os ensinamentos de Jesus, outros permaneciam indiferentes, ou até mesmo hostis, apesar de tudo o que haviam visto e testemunhado.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essa razão, a partir do capítulo 13, Jesus passa a falar mais diretamente àqueles que teriam condições de compreender seus ensinamentos e se esforçar para praticá-los.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nesse contexto que Jesus apresenta a parábola do joio e do trigo. De certa forma, podemos dizer que os capítulos 11 e 12 já nos mostram o joio em ação antes mesmo de a parábola ser contada.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Dito isso, passemos a uma análise mais detalhada da parábola. Seus ensinamentos são tão ricos que ela tem sido objeto de estudo de diversos autores espíritas.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Como o próprio Mestre Jesus nos explicou o significado da parábola, nossa intenção é apenas explorar alguns de seus elementos sob uma perspectiva complementar.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O Reino dos céus é semelhante ao homem que semeia boa semente no seu campo;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Reino dos Céus</w:t>
      </w:r>
      <w:r>
        <w:rPr>
          <w:rFonts w:eastAsia="Times New Roman" w:cs="Times New Roman" w:ascii="Garamond" w:hAnsi="Garamond"/>
          <w:color w:val="000000"/>
          <w:kern w:val="0"/>
          <w:sz w:val="36"/>
          <w:szCs w:val="36"/>
          <w:shd w:fill="auto" w:val="clear"/>
          <w:lang w:val="en-US" w:eastAsia="zh-CN" w:bidi="hi-IN"/>
        </w:rPr>
        <w:t xml:space="preserve"> tem dois sentidos: um literal e outro figurado. No sentido literal, a expressão refere-se aos mundos mais adiantados do Universo. Conforme dissemos anteriormente, o céu não é um lugar fixo de recompensas.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Doutrina Espírita nos ensina que os mundos — assim como os Espíritos — evoluem. Portanto, o Reino dos Céus, em seu sentido literal, é uma referência aos mundos regenerados, felizes e divinos.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sentido figurado, o Reino dos Céus diz respeito à soberania que cada um de nós tem sobre o que escolhe pensar, sentir e fazer. Pelo exercício do livre-arbítrio, tornamo-nos senhores de nós mesmos; escolhemos os valores espirituais que cultivaremos em nosso íntimo.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orgulhoso, é a satisfação constante de seus desejos e vontades; para o sensual, são os prazeres do corpo físico.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o homem que já tomou consciência de que cada existência terrena é uma importante etapa na aquisição de valores para a vida espiritual, o céu é a consciência tranquila de quem está se esforçando por fazer o bem e servir na seara de Jesus.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Seja no sentido literal, seja no figurado, a mensagem de Jesus é clara: o Reino dos Céus somente é alcançado mediante a constante vigilância contra o joio.</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homem que semeia boa semente</w:t>
      </w:r>
      <w:r>
        <w:rPr>
          <w:rFonts w:eastAsia="Times New Roman" w:cs="Times New Roman" w:ascii="Garamond" w:hAnsi="Garamond"/>
          <w:color w:val="000000"/>
          <w:kern w:val="0"/>
          <w:sz w:val="36"/>
          <w:szCs w:val="36"/>
          <w:shd w:fill="auto" w:val="clear"/>
          <w:lang w:val="en-US" w:eastAsia="zh-CN" w:bidi="hi-IN"/>
        </w:rPr>
        <w:t>: como o próprio Mestre Jesus disse, Ele é o divino Semeador, e a boa semente é o seu Evangelho de luz e de amor.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longo dos milênios, o Cristo tem semeado, nos corações de toda a humanidade, a semente do bem. E, em Sua infinita misericórdia, aguarda paciente que essa semente germine, floresça e dê frutos — no tempo de cada um de nós.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esse “homem que semeia boa semente” também pode ser aplicado a nós mesmos. À medida que conhecemos e internalizamos os ensinamentos de Jesus, aumenta nossa capacidade de discernir entre o certo e o errado, o bem e o mal, o trigo e o joio. Com isso, adquirimos maior autonomia em nossas escolhas.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Consequentemente, tornamo-nos mais seletivos quanto àquilo que aceitamos e àquilo que rejeitamos. A boa semente passa a representar, para nós, os valores morais e intelectuais superiores.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campo</w:t>
      </w:r>
      <w:r>
        <w:rPr>
          <w:rFonts w:eastAsia="Times New Roman" w:cs="Times New Roman" w:ascii="Garamond" w:hAnsi="Garamond"/>
          <w:color w:val="000000"/>
          <w:kern w:val="0"/>
          <w:sz w:val="36"/>
          <w:szCs w:val="36"/>
          <w:shd w:fill="auto" w:val="clear"/>
          <w:lang w:val="en-US" w:eastAsia="zh-CN" w:bidi="hi-IN"/>
        </w:rPr>
        <w:t xml:space="preserve">: Jesus nos diz que o campo onde ele semeia é o mundo inteiro. Emmanuel, na obra </w:t>
      </w:r>
      <w:r>
        <w:rPr>
          <w:rFonts w:eastAsia="Times New Roman" w:cs="Times New Roman" w:ascii="Garamond" w:hAnsi="Garamond"/>
          <w:i/>
          <w:iCs/>
          <w:color w:val="000000"/>
          <w:kern w:val="0"/>
          <w:sz w:val="36"/>
          <w:szCs w:val="36"/>
          <w:shd w:fill="auto" w:val="clear"/>
          <w:lang w:val="en-US" w:eastAsia="zh-CN" w:bidi="hi-IN"/>
        </w:rPr>
        <w:t>Vinha de Luz</w:t>
      </w:r>
      <w:r>
        <w:rPr>
          <w:rFonts w:eastAsia="Times New Roman" w:cs="Times New Roman" w:ascii="Garamond" w:hAnsi="Garamond"/>
          <w:color w:val="000000"/>
          <w:kern w:val="0"/>
          <w:sz w:val="36"/>
          <w:szCs w:val="36"/>
          <w:shd w:fill="auto" w:val="clear"/>
          <w:lang w:val="en-US" w:eastAsia="zh-CN" w:bidi="hi-IN"/>
        </w:rPr>
        <w:t xml:space="preserve">, com psicografia de Chico Xavier, na lição de número 68 intitulada </w:t>
      </w:r>
      <w:r>
        <w:rPr>
          <w:rFonts w:eastAsia="Times New Roman" w:cs="Times New Roman" w:ascii="Garamond" w:hAnsi="Garamond"/>
          <w:i/>
          <w:iCs/>
          <w:color w:val="000000"/>
          <w:kern w:val="0"/>
          <w:sz w:val="36"/>
          <w:szCs w:val="36"/>
          <w:shd w:fill="auto" w:val="clear"/>
          <w:lang w:val="en-US" w:eastAsia="zh-CN" w:bidi="hi-IN"/>
        </w:rPr>
        <w:t>O Campo</w:t>
      </w:r>
      <w:r>
        <w:rPr>
          <w:rFonts w:eastAsia="Times New Roman" w:cs="Times New Roman" w:ascii="Garamond" w:hAnsi="Garamond"/>
          <w:color w:val="000000"/>
          <w:kern w:val="0"/>
          <w:sz w:val="36"/>
          <w:szCs w:val="36"/>
          <w:shd w:fill="auto" w:val="clear"/>
          <w:lang w:val="en-US" w:eastAsia="zh-CN" w:bidi="hi-IN"/>
        </w:rPr>
        <w:t>, reafirma as palavras do Mestre, mas nos diz também que, como em qualquer campo de lavoura, o mundo possui faixas de terra excelentes e zonas necessitadas de  tratamento.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Ele também afirma que, se desejamos verdadeiramente servir com Jesus, não temos o direito de querer trabalhar apenas em áreas de solo fértil. É necessário que trabalhemos também nos pântanos, nos desertos e nos espinheiros.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uma analogia utilizada por Emmanuel para dizer que devemos, sim, nos precaver contra os males causados pelo joio, mas não podemos fugir ao contato com ele. Jesus exemplificou seus ensinamentos junto a criminosos, doentes, prostitutas e malfeitores.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o Mestre serviu indistintamente a todos os que queriam ser ajudados por Ele, que direito temos nós de escolher a quem servir?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Evangelho não é um diploma para ser guardado no cérebro; é um roteiro para ser cultivado no coração.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Mas, dormindo os homens, veio o seu inimigo, e semeou joio no meio do trigo, e retirou-se</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do ponto de vista individual, </w:t>
      </w:r>
      <w:r>
        <w:rPr>
          <w:rFonts w:eastAsia="Times New Roman" w:cs="Times New Roman" w:ascii="Garamond" w:hAnsi="Garamond"/>
          <w:i/>
          <w:iCs/>
          <w:color w:val="000000"/>
          <w:kern w:val="0"/>
          <w:sz w:val="36"/>
          <w:szCs w:val="36"/>
          <w:shd w:fill="auto" w:val="clear"/>
          <w:lang w:val="en-US" w:eastAsia="zh-CN" w:bidi="hi-IN"/>
        </w:rPr>
        <w:t>os homens</w:t>
      </w:r>
      <w:r>
        <w:rPr>
          <w:rFonts w:eastAsia="Times New Roman" w:cs="Times New Roman" w:ascii="Garamond" w:hAnsi="Garamond"/>
          <w:color w:val="000000"/>
          <w:kern w:val="0"/>
          <w:sz w:val="36"/>
          <w:szCs w:val="36"/>
          <w:shd w:fill="auto" w:val="clear"/>
          <w:lang w:val="en-US" w:eastAsia="zh-CN" w:bidi="hi-IN"/>
        </w:rPr>
        <w:t xml:space="preserve"> representam as diversas existências que cada um de nós já teve, nas quais não despertamos para a luz do Evangelho de Jesus.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atual existência, já demonstramos algum progresso e uma preocupação sincera com nossa evolução espiritual. Portanto, já estamos a caminho dela.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é inegável que, em existências passadas, negligenciamos os ensinamentos do Mestre e contraímos débitos perante as leis de Deus, débitos que precisamos resgatar, seja nesta encarnação, seja nas que ainda virão.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Também podemos interpretar o ato de dormir como sendo nossa invigilância. Não sei se vocês já ouviram falar de Amir Klink. Ele é um renomado navegador, escritor e palestrante brasileiro, famoso por suas expedições marítimas, como a primeira travessia a remo do Oceano Atlântico Sul em 1984 e suas inúmeras viagens à Antártica.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Klink sempre menciona que o verdadeiro perigo no mar não são as grandes tempestades, mas sim os momentos de calmaria ou a proximidade da chegada.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as condições parecem seguras, a tripulação tende a relaxar, negligenciar os procedimentos de segurança, baixar a guarda e cometer erros bobos. É o excesso de confiança (a invigilância) que costuma gerar os incidentes mais graves.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Assim acontece conosco. Quando estamos nos momentos turbulentos da vida, com muitos problemas, muitas preocupações, costumamos ficar atentos.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oramos com mais fé, procuramos melhorar nossa sintonia com os amigos espirituais, ficamos alertas.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tudo vai bem e nossas preocupações são menores, nós relaxamos de maneira excessiva. Nos preocupamos menos com as questões espirituais. Já não oramos com tanta frequência, nos esquecemos um pouco dos amigos espirituais, ficamos desatentos.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Em momentos assim, o joio encontra terreno em nossos corações. Então, o mar da vida se torna revolto e nossa embarcação fica à deriva.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sentido coletivo, a expressão </w:t>
      </w:r>
      <w:r>
        <w:rPr>
          <w:rFonts w:eastAsia="Times New Roman" w:cs="Times New Roman" w:ascii="Garamond" w:hAnsi="Garamond"/>
          <w:i/>
          <w:iCs/>
          <w:color w:val="0000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é ainda mais fácil de ser compreendida. Basta um olhar um pouco mais apurado para percebermos claramente que bilhões de pessoas em todo o mundo, sequer despertaram para a realidade da vida espiritual.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no capítulo IX — </w:t>
      </w:r>
      <w:r>
        <w:rPr>
          <w:rFonts w:eastAsia="Times New Roman" w:cs="Times New Roman" w:ascii="Garamond" w:hAnsi="Garamond"/>
          <w:i/>
          <w:iCs/>
          <w:color w:val="000000"/>
          <w:kern w:val="0"/>
          <w:sz w:val="36"/>
          <w:szCs w:val="36"/>
          <w:shd w:fill="auto" w:val="clear"/>
          <w:lang w:val="en-US" w:eastAsia="zh-CN" w:bidi="hi-IN"/>
        </w:rPr>
        <w:t>As grandes religiões do passado</w:t>
      </w:r>
      <w:r>
        <w:rPr>
          <w:rFonts w:eastAsia="Times New Roman" w:cs="Times New Roman" w:ascii="Garamond" w:hAnsi="Garamond"/>
          <w:color w:val="000000"/>
          <w:kern w:val="0"/>
          <w:sz w:val="36"/>
          <w:szCs w:val="36"/>
          <w:shd w:fill="auto" w:val="clear"/>
          <w:lang w:val="en-US" w:eastAsia="zh-CN" w:bidi="hi-IN"/>
        </w:rPr>
        <w:t xml:space="preserve">, item </w:t>
      </w:r>
      <w:r>
        <w:rPr>
          <w:rFonts w:eastAsia="Times New Roman" w:cs="Times New Roman" w:ascii="Garamond" w:hAnsi="Garamond"/>
          <w:i/>
          <w:iCs/>
          <w:color w:val="000000"/>
          <w:kern w:val="0"/>
          <w:sz w:val="36"/>
          <w:szCs w:val="36"/>
          <w:shd w:fill="auto" w:val="clear"/>
          <w:lang w:val="en-US" w:eastAsia="zh-CN" w:bidi="hi-IN"/>
        </w:rPr>
        <w:t>A gênese das crenças religiosas</w:t>
      </w:r>
      <w:r>
        <w:rPr>
          <w:rFonts w:eastAsia="Times New Roman" w:cs="Times New Roman" w:ascii="Garamond" w:hAnsi="Garamond"/>
          <w:color w:val="000000"/>
          <w:kern w:val="0"/>
          <w:sz w:val="36"/>
          <w:szCs w:val="36"/>
          <w:shd w:fill="auto" w:val="clear"/>
          <w:lang w:val="en-US" w:eastAsia="zh-CN" w:bidi="hi-IN"/>
        </w:rPr>
        <w:t xml:space="preserve"> —, nos diz que todas as religiões do mundo têm sua origem no amor incondicional do Cristo.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nos diz também que os grandes líderes religiosos e filosóficos da humanidade — como Buda, Lao-Tsé, Confúcio, Moisés e Maomé — exerceram suas missões junto aos seus povos sob o seu comando.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Portanto, não há povo ou civilização que não tenha recebido, direta ou indiretamente, esses ensinamentos.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Apesar disso, uma enorme parcela da humanidade ainda vive voltada exclusivamente para as questões materiais e terrenas. Nem mesmo a dor e o sofrimento têm sido suficientes para o despertar dessas pessoas.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Temos um exemplo muito claro disso na pandemia. Foi um período de muita tristeza e medo para a população mundial. Ali, deveríamos ter aprendido a valorizar a liberdade, o contato com amigos, familiares, vizinhos e colegas de trabalho; deveríamos ter aprendido a ser mais solidários, empáticos e caridosos.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Mas, tão logo a pandemia terminou, o que aconteceu? As pessoas voltaram ao seu antigo modo de vida, ignorando as dores e dificuldades alheias e buscando freneticamente a satisfação dos prazeres materiais, como quem deseja recuperar o tempo perdido.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maioria das pessoas saiu da pandemia sem aprender nada, sem despertar para a vida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sono da invigilância é terreno fértil para o surgimento do joio. Por isso Jesus nos recomendou o orai e vigiai.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Veio o seu inimigo</w:t>
      </w:r>
      <w:r>
        <w:rPr>
          <w:rFonts w:eastAsia="Times New Roman" w:cs="Times New Roman" w:ascii="Garamond" w:hAnsi="Garamond"/>
          <w:color w:val="000000"/>
          <w:kern w:val="0"/>
          <w:sz w:val="36"/>
          <w:szCs w:val="36"/>
          <w:shd w:fill="auto" w:val="clear"/>
          <w:lang w:val="en-US" w:eastAsia="zh-CN" w:bidi="hi-IN"/>
        </w:rPr>
        <w:t>: quando falamos em inimigos, a primeira ideia que nos vem é de uma pessoa que não gosta de nós e que, tendo oportunidade, irá nos prejudicar.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Contudo, precisamos compreender que os vícios e as paixões que carregamos, também são nossos inimigos. Orgulho, egoísmo, cólera, intolerância, vaidade, entre outros, também são os nossos inimigos mais perigosos porque nos acompanham 24 horas por dia.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são os inimigos que nos permitem avaliar o nosso nível de progresso: quanto mais formos capazes de resistir a eles, mais evoluídos estaremos.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os propósitos do nosso estudo de hoje, devemos entender que a invigilância é sempre uma porta aberta para que o inimigo - seja interno, seja externo -, encontre caminho livre para semear o joio junto ao trigo que já conseguimos cultivar em nossos corações.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retirou-se</w:t>
      </w:r>
      <w:r>
        <w:rPr>
          <w:rFonts w:eastAsia="Times New Roman" w:cs="Times New Roman" w:ascii="Garamond" w:hAnsi="Garamond"/>
          <w:color w:val="000000"/>
          <w:kern w:val="0"/>
          <w:sz w:val="36"/>
          <w:szCs w:val="36"/>
          <w:shd w:fill="auto" w:val="clear"/>
          <w:lang w:val="en-US" w:eastAsia="zh-CN" w:bidi="hi-IN"/>
        </w:rPr>
        <w:t>. Existe um ensinamento sutil, porém, importantíssimo aqui. Na parábola, o inimigo não semeou o joio em meio ao trigo e permaneceu lá, acompanhando o desenvolvimento da erva daninha. Ele foi embora.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significa que, por mais que tenhamos contato com o mal, por mais que o joio seja lançado no solo de nossos corações, a decisão final de cultivá-lo é sempre nossa. Nós decidimos se deixamos a semente do joio progredir ou se vamos deixá-la secar.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Recorrendo uma vez mais à Emmanuel, agora na obra </w:t>
      </w:r>
      <w:r>
        <w:rPr>
          <w:rFonts w:eastAsia="Times New Roman" w:cs="Times New Roman" w:ascii="Garamond" w:hAnsi="Garamond"/>
          <w:i/>
          <w:iCs/>
          <w:color w:val="000000"/>
          <w:kern w:val="0"/>
          <w:sz w:val="36"/>
          <w:szCs w:val="36"/>
          <w:shd w:fill="auto" w:val="clear"/>
          <w:lang w:val="en-US" w:eastAsia="zh-CN" w:bidi="hi-IN"/>
        </w:rPr>
        <w:t>Pão Nosso</w:t>
      </w:r>
      <w:r>
        <w:rPr>
          <w:rFonts w:eastAsia="Times New Roman" w:cs="Times New Roman" w:ascii="Garamond" w:hAnsi="Garamond"/>
          <w:color w:val="000000"/>
          <w:kern w:val="0"/>
          <w:sz w:val="36"/>
          <w:szCs w:val="36"/>
          <w:shd w:fill="auto" w:val="clear"/>
          <w:lang w:val="en-US" w:eastAsia="zh-CN" w:bidi="hi-IN"/>
        </w:rPr>
        <w:t xml:space="preserve">, lição de número 91 intitulada </w:t>
      </w:r>
      <w:r>
        <w:rPr>
          <w:rFonts w:eastAsia="Times New Roman" w:cs="Times New Roman" w:ascii="Garamond" w:hAnsi="Garamond"/>
          <w:i/>
          <w:iCs/>
          <w:color w:val="000000"/>
          <w:kern w:val="0"/>
          <w:sz w:val="36"/>
          <w:szCs w:val="36"/>
          <w:shd w:fill="auto" w:val="clear"/>
          <w:lang w:val="en-US" w:eastAsia="zh-CN" w:bidi="hi-IN"/>
        </w:rPr>
        <w:t>Isso é Contigo</w:t>
      </w:r>
      <w:r>
        <w:rPr>
          <w:rFonts w:eastAsia="Times New Roman" w:cs="Times New Roman" w:ascii="Garamond" w:hAnsi="Garamond"/>
          <w:color w:val="000000"/>
          <w:kern w:val="0"/>
          <w:sz w:val="36"/>
          <w:szCs w:val="36"/>
          <w:shd w:fill="auto" w:val="clear"/>
          <w:lang w:val="en-US" w:eastAsia="zh-CN" w:bidi="hi-IN"/>
        </w:rPr>
        <w:t>. Nessa lição, Emmanuel se utiliza do caso de Judas para nos dizer que, por mais que alguém nos induza ao erro, a decisão final de aceitar tais sugestões é sempre nossa.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Judas, quando tomou consciência das consequências do seu ato de entregar Jesus, procurou os sumo sacerdotes para devolver-lhes as 30 moedas e desfazer o acordo.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diz aos sumo sacerdotes: </w:t>
      </w:r>
      <w:r>
        <w:rPr>
          <w:rFonts w:eastAsia="Times New Roman" w:cs="Times New Roman" w:ascii="Garamond" w:hAnsi="Garamond"/>
          <w:i/>
          <w:iCs/>
          <w:color w:val="000000"/>
          <w:kern w:val="0"/>
          <w:sz w:val="36"/>
          <w:szCs w:val="36"/>
          <w:shd w:fill="auto" w:val="clear"/>
          <w:lang w:val="en-US" w:eastAsia="zh-CN" w:bidi="hi-IN"/>
        </w:rPr>
        <w:t>Pequei, traindo o sangue inocente</w:t>
      </w:r>
      <w:r>
        <w:rPr>
          <w:rFonts w:eastAsia="Times New Roman" w:cs="Times New Roman" w:ascii="Garamond" w:hAnsi="Garamond"/>
          <w:color w:val="000000"/>
          <w:kern w:val="0"/>
          <w:sz w:val="36"/>
          <w:szCs w:val="36"/>
          <w:shd w:fill="auto" w:val="clear"/>
          <w:lang w:val="en-US" w:eastAsia="zh-CN" w:bidi="hi-IN"/>
        </w:rPr>
        <w:t xml:space="preserve">. Eles, porém, responderam: </w:t>
      </w:r>
      <w:r>
        <w:rPr>
          <w:rFonts w:eastAsia="Times New Roman" w:cs="Times New Roman" w:ascii="Garamond" w:hAnsi="Garamond"/>
          <w:i/>
          <w:iCs/>
          <w:color w:val="000000"/>
          <w:kern w:val="0"/>
          <w:sz w:val="36"/>
          <w:szCs w:val="36"/>
          <w:shd w:fill="auto" w:val="clear"/>
          <w:lang w:val="en-US" w:eastAsia="zh-CN" w:bidi="hi-IN"/>
        </w:rPr>
        <w:t>Que nos importa? Isso é contigo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como se dissessem a Judas: nós lhe fizemos uma proposta para trair e entregar seu mestre e amigo. Você aceitou porque quis. Não nos culpe por isso e nem espere que voltemos atrás em nosso acordo.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Sempre haverá alguém que vai semear joio no terreno de nossos corações. Esse alguém lança a semente e se afasta, muitas vezes nos observando e aguardando nossa reação.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oferecemos solo fértil a essa semente, não temos o direito de culpar quem a lançou em nós. A decisão final de acolher ou repelir a semente do joio é sempre nossa.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i/>
          <w:i/>
          <w:iCs/>
          <w:color w:val="000000"/>
          <w:kern w:val="0"/>
          <w:sz w:val="36"/>
          <w:szCs w:val="36"/>
          <w:u w:val="single"/>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 xml:space="preserve">E, quando a erva cresceu e frutificou, apareceu também o joio.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quando a erva cresceu e fruticou</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aqui Jesus nos lembra que tudo aquilo que plantamos na vida, irá frutificar a seu tempo. Não importa quanto tempo leve, toda semente resultará em frutos. A qualidade dos frutos depende da qualidade da semente.</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isso a necessidade de vigiarmos constantemente nossos pensamentos, palavras, e, principalmente nossas ações.</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Apareceu também o joio</w:t>
      </w:r>
      <w:r>
        <w:rPr>
          <w:rFonts w:eastAsia="Times New Roman" w:cs="Times New Roman" w:ascii="Garamond" w:hAnsi="Garamond"/>
          <w:color w:val="000000"/>
          <w:kern w:val="0"/>
          <w:sz w:val="36"/>
          <w:szCs w:val="36"/>
          <w:shd w:fill="auto" w:val="clear"/>
          <w:lang w:val="en-US" w:eastAsia="zh-CN" w:bidi="hi-IN"/>
        </w:rPr>
        <w:t>: Deus e Jesus, por misericórdia, nos dão a oportunidade de aprender, com o tempo. Ainda necessitamos dos contrastes para distinguir o bem do mal.</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vê-los caminhando lado a lado, desenvolvemos o discernimento necessário para distinguir o bem do mal. Além disso, essa convivência permite que os bons exemplos exerçam uma influência benéfica sobre aqueles que ainda se encontram vinculados ao mal.</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 xml:space="preserve">E os servos do pai de família, indo ter com ele, disseram-lhe: Senhor, não semeaste tu no teu campo </w:t>
      </w:r>
      <w:r>
        <w:rPr>
          <w:rFonts w:eastAsia="Times New Roman" w:cs="Times New Roman" w:ascii="Garamond" w:hAnsi="Garamond"/>
          <w:i/>
          <w:iCs/>
          <w:color w:val="000000"/>
          <w:kern w:val="0"/>
          <w:sz w:val="36"/>
          <w:szCs w:val="36"/>
          <w:u w:val="single"/>
          <w:shd w:fill="auto" w:val="clear"/>
          <w:lang w:val="en-US" w:eastAsia="zh-CN" w:bidi="hi-IN"/>
        </w:rPr>
        <w:t>boa semente? Por que tem, então, joio?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os servos do pai de família, indo ter com ele, disseram-lhe</w:t>
      </w:r>
      <w:r>
        <w:rPr>
          <w:rFonts w:eastAsia="Times New Roman" w:cs="Times New Roman" w:ascii="Garamond" w:hAnsi="Garamond"/>
          <w:color w:val="000000"/>
          <w:kern w:val="0"/>
          <w:sz w:val="36"/>
          <w:szCs w:val="36"/>
          <w:shd w:fill="auto" w:val="clear"/>
          <w:lang w:val="en-US" w:eastAsia="zh-CN" w:bidi="hi-IN"/>
        </w:rPr>
        <w:t>: Deus está aqui representado na figura do pai de família. Como Jesus sempre opera em nome de Deus, os servos são todos aqueles que trabalham na seara do Mestre.</w:t>
      </w:r>
    </w:p>
    <w:p>
      <w:pPr>
        <w:pStyle w:val="Normal"/>
        <w:jc w:val="both"/>
        <w:rPr>
          <w:rFonts w:ascii="Garamond" w:hAnsi="Garamond" w:eastAsia="Times New Roman" w:cs="Times New Roman"/>
          <w:color w:val="00A0FC"/>
          <w:kern w:val="0"/>
          <w:sz w:val="36"/>
          <w:szCs w:val="36"/>
          <w:shd w:fill="auto" w:val="clear"/>
          <w:lang w:val="en-US" w:eastAsia="zh-CN" w:bidi="hi-IN"/>
        </w:rPr>
      </w:pPr>
      <w:r>
        <w:rPr>
          <w:color w:val="000000"/>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Senhor, não semeaste tu no teu campo boa semente? Por que tem, então, joio?</w:t>
      </w:r>
      <w:r>
        <w:rPr>
          <w:rFonts w:eastAsia="Times New Roman" w:cs="Times New Roman" w:ascii="Garamond" w:hAnsi="Garamond"/>
          <w:color w:val="000000"/>
          <w:kern w:val="0"/>
          <w:sz w:val="36"/>
          <w:szCs w:val="36"/>
          <w:shd w:fill="auto" w:val="clear"/>
          <w:lang w:val="en-US" w:eastAsia="zh-CN" w:bidi="hi-IN"/>
        </w:rPr>
        <w:t>: Esse trecho da parábola significa a capacidade de discernimento que aqueles que trabalham no bem, ainda que de maneira incompleta, têm para distinguir o bem do mal.</w:t>
      </w:r>
    </w:p>
    <w:p>
      <w:pPr>
        <w:pStyle w:val="Normal"/>
        <w:jc w:val="both"/>
        <w:rPr>
          <w:rFonts w:ascii="Garamond" w:hAnsi="Garamond" w:eastAsia="Times New Roman" w:cs="Times New Roman"/>
          <w:color w:val="00A0FC"/>
          <w:kern w:val="0"/>
          <w:sz w:val="36"/>
          <w:szCs w:val="36"/>
          <w:shd w:fill="auto" w:val="clear"/>
          <w:lang w:val="en-US" w:eastAsia="zh-CN" w:bidi="hi-IN"/>
        </w:rPr>
      </w:pPr>
      <w:r>
        <w:rPr>
          <w:color w:val="000000"/>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Tudo o que vem de Deus é bom. Por que então o mal surge em meio ao bem? Essa pergunta vai de encontro ao que trouxemos no início das nossas reflexões: o mal não emana de Deus</w:t>
      </w:r>
      <w:r>
        <w:rPr>
          <w:rFonts w:eastAsia="Times New Roman" w:cs="Times New Roman" w:ascii="Garamond" w:hAnsi="Garamond"/>
          <w:color w:val="000000"/>
          <w:kern w:val="0"/>
          <w:sz w:val="36"/>
          <w:szCs w:val="36"/>
          <w:shd w:fill="auto" w:val="clear"/>
          <w:lang w:val="en-US" w:eastAsia="zh-CN" w:bidi="hi-IN"/>
        </w:rPr>
        <w:t xml:space="preserve">; ele é </w:t>
      </w:r>
      <w:r>
        <w:rPr>
          <w:rFonts w:eastAsia="Times New Roman" w:cs="Times New Roman" w:ascii="Garamond" w:hAnsi="Garamond"/>
          <w:color w:val="000000"/>
          <w:kern w:val="0"/>
          <w:sz w:val="36"/>
          <w:szCs w:val="36"/>
          <w:shd w:fill="auto" w:val="clear"/>
          <w:lang w:val="en-US" w:eastAsia="zh-CN" w:bidi="hi-IN"/>
        </w:rPr>
        <w:t>consequência de nossas imperfeições</w:t>
      </w:r>
      <w:r>
        <w:rPr>
          <w:rFonts w:eastAsia="Times New Roman" w:cs="Times New Roman" w:ascii="Garamond" w:hAnsi="Garamond"/>
          <w:color w:val="000000"/>
          <w:kern w:val="0"/>
          <w:sz w:val="36"/>
          <w:szCs w:val="36"/>
          <w:shd w:fill="auto" w:val="clear"/>
          <w:lang w:val="en-US" w:eastAsia="zh-CN" w:bidi="hi-IN"/>
        </w:rPr>
        <w:t xml:space="preserve"> e do afastamento das leis de Deus. </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w:t>
      </w:r>
      <w:r>
        <w:rPr>
          <w:rFonts w:eastAsia="Times New Roman" w:cs="Times New Roman" w:ascii="Garamond" w:hAnsi="Garamond"/>
          <w:color w:val="000000"/>
          <w:kern w:val="0"/>
          <w:sz w:val="36"/>
          <w:szCs w:val="36"/>
          <w:shd w:fill="auto" w:val="clear"/>
          <w:lang w:val="en-US" w:eastAsia="zh-CN" w:bidi="hi-IN"/>
        </w:rPr>
        <w:t>2</w:t>
      </w:r>
      <w:r>
        <w:rPr>
          <w:rFonts w:eastAsia="Times New Roman" w:cs="Times New Roman" w:ascii="Garamond" w:hAnsi="Garamond"/>
          <w:color w:val="000000"/>
          <w:kern w:val="0"/>
          <w:sz w:val="36"/>
          <w:szCs w:val="36"/>
          <w:shd w:fill="auto" w:val="clear"/>
          <w:lang w:val="en-US" w:eastAsia="zh-CN" w:bidi="hi-IN"/>
        </w:rPr>
        <w:t>/06/2026 ]</w:t>
      </w:r>
      <w:r>
        <w:br w:type="page"/>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Conclusão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Caminhando para o término de nossas reflexões, quem já leu a obra O Céu e o Inferno deve ter observado que, na mesma página em que se encontra o título da obra, consta também o versículo 11 do capítulo 33 do Livro de Ezequiel, no qual o profeta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Por mim mesmo juro - disse o Senhor Deus - que não quero a morte do ímpio, senão que ele se converta, que deixe o mau caminho e que viva.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texto, escrito 585 anos antes da vinda de Jesus, já nos mostra que Deus é um Pai misericordioso, que não deseja a morte nem a destruição de nenhum de seus filhos que se desviaram do bom caminho.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exatamente por isso que Jesus, atendendo aos desígnios de Deus, pede que o joio cresça junto ao trigo até o momento da ceifa.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momento se aproxima. Em breve, a Terra encerrará seu processo de transição para um mundo de regeneração. Mas, até que isso se concretize, o joio se tornará cada vez mais visível entre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mesmo tempo em que isso nos permite distinguir com muita clareza o bem do mal, é também prova incontestável de que muitos de nossos irmãos de caminhada ainda se recusam a viver segundo as leis de Deus.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é um grande desafio para nós: estar em contato com o mal e não nos deixarmos contaminar por ele. E esse desafio não se limita a simplesmente não ceder às suas investidas. Ele envolve, sobretudo, a maneira como pensamos, como agimos e como reagimos diante do mal.</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que eu desejo para os maus? Peço a Deus que lhes retire a vida, pois não merecem viver? Desejo que sejam aniquilados, exterminados, varridos da face da Terra? É isso que penso e desejo a eles?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Se Jesus, o governador espiritual do nosso planeta, é paciente e tolerante com os maus — sem ser conivente com eles —, oferecendo-lhes tempo para se redimirem, por que haveríamos de agir de maneira diferente, se ainda trazemos o joio no solo de nossos corações?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Nosso futuro espiritual depende dessa postura. Kardec foi claro ao afirmar: “Fora da caridade não há salvação”.</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Nos vinculamos ao mal, vibrando em suas faixas inferiores, perdendo assim a oportunidade de merecer um lugar na Terra de regeneração?</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Ou seguimos cultivando o trigo das boas ações, atentos para que ele não seja contaminado pelo joio — seja aquele que ainda existe em nós, seja aquele que possa ser semeado pelos outros?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 escolha é nossa.</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29</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41869</TotalTime>
  <Application>LibreOffice/7.2.2.2$Linux_X86_64 LibreOffice_project/02b2acce88a210515b4a5bb2e46cbfb63fe97d56</Application>
  <AppVersion>15.0000</AppVersion>
  <Pages>29</Pages>
  <Words>3805</Words>
  <Characters>18491</Characters>
  <CharactersWithSpaces>22187</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2026-06-12T22:02:31Z</dcterms:modified>
  <cp:revision>7297</cp:revision>
  <dc:subject/>
  <dc:title/>
</cp:coreProperties>
</file>

<file path=docProps/custom.xml><?xml version="1.0" encoding="utf-8"?>
<Properties xmlns="http://schemas.openxmlformats.org/officeDocument/2006/custom-properties" xmlns:vt="http://schemas.openxmlformats.org/officeDocument/2006/docPropsVTypes"/>
</file>