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E5E1" w14:textId="63E4D3A4" w:rsidR="00452F65" w:rsidRPr="002304B7" w:rsidRDefault="00452F65" w:rsidP="00452F65">
      <w:pPr>
        <w:jc w:val="center"/>
        <w:rPr>
          <w:b/>
          <w:bCs/>
        </w:rPr>
      </w:pPr>
      <w:r w:rsidRPr="002304B7">
        <w:rPr>
          <w:b/>
          <w:bCs/>
        </w:rPr>
        <w:t xml:space="preserve">ANÁLISIS DESCRIPTIVO DE </w:t>
      </w:r>
      <w:r>
        <w:rPr>
          <w:b/>
          <w:bCs/>
        </w:rPr>
        <w:t>INGRESOS/COSTES</w:t>
      </w:r>
    </w:p>
    <w:p w14:paraId="4535E066" w14:textId="77777777" w:rsidR="00452F65" w:rsidRPr="002304B7" w:rsidRDefault="00452F65" w:rsidP="00452F65">
      <w:pPr>
        <w:jc w:val="center"/>
        <w:rPr>
          <w:b/>
          <w:bCs/>
        </w:rPr>
      </w:pPr>
      <w:r w:rsidRPr="002304B7">
        <w:rPr>
          <w:b/>
          <w:bCs/>
        </w:rPr>
        <w:t>Empresa de Servicios</w:t>
      </w:r>
      <w:r>
        <w:rPr>
          <w:b/>
          <w:bCs/>
        </w:rPr>
        <w:t xml:space="preserve"> Generales</w:t>
      </w:r>
    </w:p>
    <w:p w14:paraId="7D5D1187" w14:textId="3EEE860B" w:rsidR="00452F65" w:rsidRDefault="00452F65" w:rsidP="00452F65">
      <w:pPr>
        <w:jc w:val="center"/>
        <w:rPr>
          <w:b/>
          <w:bCs/>
        </w:rPr>
      </w:pPr>
      <w:proofErr w:type="spellStart"/>
      <w:r w:rsidRPr="002304B7">
        <w:rPr>
          <w:b/>
          <w:bCs/>
        </w:rPr>
        <w:t>Dashboard</w:t>
      </w:r>
      <w:proofErr w:type="spellEnd"/>
      <w:r w:rsidRPr="002304B7">
        <w:rPr>
          <w:b/>
          <w:bCs/>
        </w:rPr>
        <w:t xml:space="preserve"> Financiero en Excel</w:t>
      </w:r>
    </w:p>
    <w:p w14:paraId="59DAE2F5" w14:textId="77777777" w:rsidR="00452F65" w:rsidRDefault="00452F65" w:rsidP="00452F65">
      <w:pPr>
        <w:jc w:val="center"/>
        <w:rPr>
          <w:b/>
          <w:bCs/>
        </w:rPr>
      </w:pPr>
    </w:p>
    <w:p w14:paraId="6A452489" w14:textId="77777777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>NFORME ANALÍTICO – PROYECTO FINAL EDA</w:t>
      </w:r>
    </w:p>
    <w:p w14:paraId="79979945" w14:textId="77777777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>1. Introducción</w:t>
      </w:r>
    </w:p>
    <w:p w14:paraId="47DFF5C9" w14:textId="3C695E47" w:rsidR="00452F65" w:rsidRDefault="00452F65" w:rsidP="00452F65">
      <w:pPr>
        <w:jc w:val="both"/>
      </w:pPr>
      <w:r w:rsidRPr="00452F65">
        <w:t xml:space="preserve">El presente análisis tiene como objetivo realizar un estudio exploratorio completo del </w:t>
      </w:r>
      <w:proofErr w:type="spellStart"/>
      <w:r w:rsidRPr="00452F65">
        <w:t>dataset</w:t>
      </w:r>
      <w:proofErr w:type="spellEnd"/>
      <w:r w:rsidRPr="00452F65">
        <w:t xml:space="preserve"> proporcionado, evaluando su estructura, calidad y comportamiento estadístico, con el fin de extraer conclusiones relevantes para la toma de decisiones</w:t>
      </w:r>
      <w:r>
        <w:t>, en cuanto a los ingresos y costes de la empresa de servicios.</w:t>
      </w:r>
    </w:p>
    <w:p w14:paraId="6365F80C" w14:textId="77777777" w:rsidR="001805BB" w:rsidRPr="00452F65" w:rsidRDefault="001805BB" w:rsidP="00452F65">
      <w:pPr>
        <w:jc w:val="both"/>
      </w:pPr>
    </w:p>
    <w:p w14:paraId="6B8347E7" w14:textId="77777777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>2. Calidad y Preparación de Datos</w:t>
      </w:r>
    </w:p>
    <w:p w14:paraId="53521B98" w14:textId="12CF6244" w:rsidR="00452F65" w:rsidRDefault="00452F65" w:rsidP="00452F65">
      <w:pPr>
        <w:jc w:val="both"/>
        <w:rPr>
          <w:b/>
          <w:bCs/>
        </w:rPr>
      </w:pPr>
      <w:r>
        <w:rPr>
          <w:b/>
          <w:bCs/>
        </w:rPr>
        <w:t>2.1. Descripción de las variables de la base de datos.</w:t>
      </w:r>
    </w:p>
    <w:p w14:paraId="732F5FD6" w14:textId="37F8362A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 xml:space="preserve">SITUACIÓN MES:  </w:t>
      </w:r>
      <w:r>
        <w:t>Mes del apunte contable</w:t>
      </w:r>
    </w:p>
    <w:p w14:paraId="403E560E" w14:textId="1D48C437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SITUACIÓN AÑO:</w:t>
      </w:r>
      <w:r>
        <w:t xml:space="preserve"> Año en el que se está analizando los datos</w:t>
      </w:r>
    </w:p>
    <w:p w14:paraId="36581F52" w14:textId="697C8473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Estrato:</w:t>
      </w:r>
      <w:r>
        <w:t xml:space="preserve"> Código postal de la provincia en estudio.</w:t>
      </w:r>
    </w:p>
    <w:p w14:paraId="28D21F49" w14:textId="2941BA36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 xml:space="preserve">Descripción </w:t>
      </w:r>
      <w:proofErr w:type="spellStart"/>
      <w:r w:rsidRPr="001805BB">
        <w:rPr>
          <w:b/>
          <w:bCs/>
        </w:rPr>
        <w:t>provinc</w:t>
      </w:r>
      <w:proofErr w:type="spellEnd"/>
      <w:r w:rsidRPr="001805BB">
        <w:rPr>
          <w:b/>
          <w:bCs/>
        </w:rPr>
        <w:t>:</w:t>
      </w:r>
      <w:r>
        <w:t xml:space="preserve"> Descripción de la provincia de análisis</w:t>
      </w:r>
    </w:p>
    <w:p w14:paraId="3B5F145A" w14:textId="50B68FDC" w:rsidR="00452F65" w:rsidRDefault="00452F65" w:rsidP="001805BB">
      <w:pPr>
        <w:pStyle w:val="Prrafodelista"/>
        <w:numPr>
          <w:ilvl w:val="0"/>
          <w:numId w:val="7"/>
        </w:numPr>
        <w:jc w:val="both"/>
      </w:pPr>
      <w:proofErr w:type="spellStart"/>
      <w:r w:rsidRPr="001805BB">
        <w:rPr>
          <w:b/>
          <w:bCs/>
        </w:rPr>
        <w:t>Linea</w:t>
      </w:r>
      <w:proofErr w:type="spellEnd"/>
      <w:r w:rsidRPr="001805BB">
        <w:rPr>
          <w:b/>
          <w:bCs/>
        </w:rPr>
        <w:t xml:space="preserve"> venta:</w:t>
      </w:r>
      <w:r>
        <w:t xml:space="preserve"> </w:t>
      </w:r>
      <w:proofErr w:type="spellStart"/>
      <w:r>
        <w:t>Linea</w:t>
      </w:r>
      <w:proofErr w:type="spellEnd"/>
      <w:r>
        <w:t xml:space="preserve"> de negocio</w:t>
      </w:r>
    </w:p>
    <w:p w14:paraId="1FC9BDFF" w14:textId="3A714ED9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 xml:space="preserve">Descripción </w:t>
      </w:r>
      <w:proofErr w:type="spellStart"/>
      <w:r w:rsidRPr="001805BB">
        <w:rPr>
          <w:b/>
          <w:bCs/>
        </w:rPr>
        <w:t>Linea</w:t>
      </w:r>
      <w:proofErr w:type="spellEnd"/>
      <w:r w:rsidRPr="001805BB">
        <w:rPr>
          <w:b/>
          <w:bCs/>
        </w:rPr>
        <w:t xml:space="preserve"> V:</w:t>
      </w:r>
      <w:r>
        <w:t xml:space="preserve"> Descripción de la línea de venta</w:t>
      </w:r>
    </w:p>
    <w:p w14:paraId="70F9E979" w14:textId="3E65FC3F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Subcuenta:</w:t>
      </w:r>
      <w:r>
        <w:t xml:space="preserve"> </w:t>
      </w:r>
      <w:proofErr w:type="spellStart"/>
      <w:r>
        <w:t>Indentificador</w:t>
      </w:r>
      <w:proofErr w:type="spellEnd"/>
      <w:r>
        <w:t xml:space="preserve"> numérico del apunte contable</w:t>
      </w:r>
    </w:p>
    <w:p w14:paraId="0EDDC96D" w14:textId="2DCF070E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 xml:space="preserve">Descripción </w:t>
      </w:r>
      <w:proofErr w:type="spellStart"/>
      <w:r w:rsidRPr="001805BB">
        <w:rPr>
          <w:b/>
          <w:bCs/>
        </w:rPr>
        <w:t>Subcuen</w:t>
      </w:r>
      <w:proofErr w:type="spellEnd"/>
      <w:r w:rsidRPr="001805BB">
        <w:rPr>
          <w:b/>
          <w:bCs/>
        </w:rPr>
        <w:t>:</w:t>
      </w:r>
      <w:r>
        <w:t xml:space="preserve"> Descripción del apunte contable</w:t>
      </w:r>
    </w:p>
    <w:p w14:paraId="2EFFCD41" w14:textId="456879AF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Concepto:</w:t>
      </w:r>
      <w:r>
        <w:t xml:space="preserve"> Descripción del gasto</w:t>
      </w:r>
    </w:p>
    <w:p w14:paraId="2D76B0EE" w14:textId="236CA6D5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Cliente:</w:t>
      </w:r>
      <w:r>
        <w:t xml:space="preserve"> Identificador </w:t>
      </w:r>
      <w:proofErr w:type="spellStart"/>
      <w:r>
        <w:t>númercio</w:t>
      </w:r>
      <w:proofErr w:type="spellEnd"/>
      <w:r>
        <w:t xml:space="preserve"> del cliente</w:t>
      </w:r>
    </w:p>
    <w:p w14:paraId="000BA1AD" w14:textId="35648F82" w:rsidR="00452F65" w:rsidRDefault="00452F65" w:rsidP="001805BB">
      <w:pPr>
        <w:pStyle w:val="Prrafodelista"/>
        <w:numPr>
          <w:ilvl w:val="0"/>
          <w:numId w:val="7"/>
        </w:numPr>
        <w:jc w:val="both"/>
      </w:pPr>
      <w:proofErr w:type="spellStart"/>
      <w:r w:rsidRPr="001805BB">
        <w:rPr>
          <w:b/>
          <w:bCs/>
        </w:rPr>
        <w:t>Cont</w:t>
      </w:r>
      <w:proofErr w:type="spellEnd"/>
      <w:r w:rsidRPr="001805BB">
        <w:rPr>
          <w:b/>
          <w:bCs/>
        </w:rPr>
        <w:t>/</w:t>
      </w:r>
      <w:proofErr w:type="spellStart"/>
      <w:r w:rsidRPr="001805BB">
        <w:rPr>
          <w:b/>
          <w:bCs/>
        </w:rPr>
        <w:t>proy</w:t>
      </w:r>
      <w:proofErr w:type="spellEnd"/>
      <w:r w:rsidR="001805BB" w:rsidRPr="001805BB">
        <w:rPr>
          <w:b/>
          <w:bCs/>
        </w:rPr>
        <w:t>:</w:t>
      </w:r>
      <w:r>
        <w:t xml:space="preserve"> Identificador numérico del contrato</w:t>
      </w:r>
    </w:p>
    <w:p w14:paraId="496D99D0" w14:textId="22F8C681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Asiento:</w:t>
      </w:r>
      <w:r>
        <w:t xml:space="preserve"> Identificador numérico del apunte en el ERP</w:t>
      </w:r>
    </w:p>
    <w:p w14:paraId="141D0EDD" w14:textId="047A3688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Línea:</w:t>
      </w:r>
      <w:r>
        <w:t xml:space="preserve"> Número de línea del gasto</w:t>
      </w:r>
    </w:p>
    <w:p w14:paraId="649075B5" w14:textId="1951F635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Importe:</w:t>
      </w:r>
      <w:r>
        <w:t xml:space="preserve"> Importe en bruto del ingreso y el coste</w:t>
      </w:r>
    </w:p>
    <w:p w14:paraId="23BDA3F3" w14:textId="3D476CF5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Opción:</w:t>
      </w:r>
      <w:r>
        <w:t xml:space="preserve"> Identificador numérico del del tipo de gasto</w:t>
      </w:r>
    </w:p>
    <w:p w14:paraId="403F3018" w14:textId="1BCB732C" w:rsidR="00452F65" w:rsidRDefault="001805BB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Perfil</w:t>
      </w:r>
      <w:r w:rsidR="00452F65" w:rsidRPr="001805BB">
        <w:rPr>
          <w:b/>
          <w:bCs/>
        </w:rPr>
        <w:t>:</w:t>
      </w:r>
      <w:r w:rsidR="00452F65">
        <w:t xml:space="preserve"> Identificador numérico del empleado que introduce los datos</w:t>
      </w:r>
    </w:p>
    <w:p w14:paraId="54361246" w14:textId="670E148E" w:rsidR="00452F65" w:rsidRDefault="00452F65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I/C:</w:t>
      </w:r>
      <w:r>
        <w:t xml:space="preserve"> </w:t>
      </w:r>
      <w:r w:rsidR="001805BB">
        <w:t>identificador</w:t>
      </w:r>
      <w:r>
        <w:t xml:space="preserve"> de costes</w:t>
      </w:r>
      <w:r w:rsidR="001805BB">
        <w:t xml:space="preserve"> </w:t>
      </w:r>
      <w:r>
        <w:t>(3) e identificador de ingresos (7)</w:t>
      </w:r>
    </w:p>
    <w:p w14:paraId="33B9D164" w14:textId="1F430EA4" w:rsidR="001805BB" w:rsidRDefault="001805BB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Provincia:</w:t>
      </w:r>
      <w:r>
        <w:t xml:space="preserve"> Provincia de estudio.</w:t>
      </w:r>
    </w:p>
    <w:p w14:paraId="034A23C8" w14:textId="3CB682F8" w:rsidR="001805BB" w:rsidRDefault="001805BB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Resultado:</w:t>
      </w:r>
      <w:r>
        <w:t xml:space="preserve"> Importe de costes e ingresos con el signo correcto</w:t>
      </w:r>
    </w:p>
    <w:p w14:paraId="4F30B5B6" w14:textId="1D989A90" w:rsidR="001805BB" w:rsidRDefault="001805BB" w:rsidP="001805BB">
      <w:pPr>
        <w:pStyle w:val="Prrafodelista"/>
        <w:numPr>
          <w:ilvl w:val="0"/>
          <w:numId w:val="7"/>
        </w:numPr>
        <w:jc w:val="both"/>
      </w:pPr>
      <w:r w:rsidRPr="001805BB">
        <w:rPr>
          <w:b/>
          <w:bCs/>
        </w:rPr>
        <w:t>Responsable:</w:t>
      </w:r>
      <w:r>
        <w:t xml:space="preserve"> Gestor responsable de la cuenta.</w:t>
      </w:r>
    </w:p>
    <w:p w14:paraId="01B02B99" w14:textId="77777777" w:rsidR="00452F65" w:rsidRPr="00452F65" w:rsidRDefault="00452F65" w:rsidP="00452F65">
      <w:pPr>
        <w:jc w:val="both"/>
      </w:pPr>
    </w:p>
    <w:p w14:paraId="483C6EA8" w14:textId="473FBE76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lastRenderedPageBreak/>
        <w:t>2.</w:t>
      </w:r>
      <w:r w:rsidR="001805BB">
        <w:rPr>
          <w:b/>
          <w:bCs/>
        </w:rPr>
        <w:t>2</w:t>
      </w:r>
      <w:r w:rsidRPr="00452F65">
        <w:rPr>
          <w:b/>
          <w:bCs/>
        </w:rPr>
        <w:t xml:space="preserve"> Tipos de Datos</w:t>
      </w:r>
    </w:p>
    <w:p w14:paraId="59BD2E1D" w14:textId="56C58F10" w:rsidR="00452F65" w:rsidRPr="00452F65" w:rsidRDefault="00452F65" w:rsidP="00452F65">
      <w:pPr>
        <w:jc w:val="both"/>
      </w:pPr>
      <w:r w:rsidRPr="00452F65">
        <w:t>Se detectó que varias columnas numéricas correspondían a identificadores (cliente, contrato</w:t>
      </w:r>
      <w:r>
        <w:t>, estrato, i/c</w:t>
      </w:r>
      <w:r w:rsidRPr="00452F65">
        <w:t>). Estas fueron convertidas a tipo categórico para evitar distorsión en análisis estadísticos</w:t>
      </w:r>
      <w:r>
        <w:t>, y se eliminaron columnas poco relevantes como el concepto, perfil</w:t>
      </w:r>
      <w:r w:rsidR="001805BB">
        <w:t xml:space="preserve"> y opción. Se creo una columna de fecha y se eliminaron las columnas situación mes y situación año.</w:t>
      </w:r>
    </w:p>
    <w:p w14:paraId="499EF064" w14:textId="60754C63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>2.</w:t>
      </w:r>
      <w:r w:rsidR="001805BB">
        <w:rPr>
          <w:b/>
          <w:bCs/>
        </w:rPr>
        <w:t>3</w:t>
      </w:r>
      <w:r w:rsidRPr="00452F65">
        <w:rPr>
          <w:b/>
          <w:bCs/>
        </w:rPr>
        <w:t xml:space="preserve"> Gestión de Nulos</w:t>
      </w:r>
    </w:p>
    <w:p w14:paraId="71790EB5" w14:textId="77777777" w:rsidR="00452F65" w:rsidRPr="00452F65" w:rsidRDefault="00452F65" w:rsidP="00452F65">
      <w:pPr>
        <w:jc w:val="both"/>
      </w:pPr>
      <w:r w:rsidRPr="00452F65">
        <w:t>Se identificaron valores nulos en variables categóricas:</w:t>
      </w:r>
    </w:p>
    <w:p w14:paraId="4C36228D" w14:textId="77777777" w:rsidR="00452F65" w:rsidRPr="00452F65" w:rsidRDefault="00452F65" w:rsidP="00452F65">
      <w:pPr>
        <w:numPr>
          <w:ilvl w:val="0"/>
          <w:numId w:val="1"/>
        </w:numPr>
        <w:jc w:val="both"/>
      </w:pPr>
      <w:r w:rsidRPr="00452F65">
        <w:t>En identificadores clave: se eliminaron registros cuando el porcentaje era reducido.</w:t>
      </w:r>
    </w:p>
    <w:p w14:paraId="53D84B2C" w14:textId="77777777" w:rsidR="00452F65" w:rsidRPr="00452F65" w:rsidRDefault="00452F65" w:rsidP="00452F65">
      <w:pPr>
        <w:numPr>
          <w:ilvl w:val="0"/>
          <w:numId w:val="1"/>
        </w:numPr>
        <w:jc w:val="both"/>
      </w:pPr>
      <w:r w:rsidRPr="00452F65">
        <w:t>En variables descriptivas: se creó categoría explícita para mantener trazabilidad.</w:t>
      </w:r>
    </w:p>
    <w:p w14:paraId="2BC8A98F" w14:textId="77777777" w:rsidR="00452F65" w:rsidRPr="00452F65" w:rsidRDefault="00452F65" w:rsidP="00452F65">
      <w:pPr>
        <w:jc w:val="both"/>
      </w:pPr>
      <w:r w:rsidRPr="00452F65">
        <w:t>Esta decisión evitó pérdida innecesaria de información.</w:t>
      </w:r>
    </w:p>
    <w:p w14:paraId="24B20A26" w14:textId="77777777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>3. Análisis Descriptivo</w:t>
      </w:r>
    </w:p>
    <w:p w14:paraId="5D3C240D" w14:textId="77777777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>3.1 Variables Categóricas</w:t>
      </w:r>
    </w:p>
    <w:p w14:paraId="673FF52A" w14:textId="77777777" w:rsidR="00452F65" w:rsidRPr="00452F65" w:rsidRDefault="00452F65" w:rsidP="00452F65">
      <w:pPr>
        <w:jc w:val="both"/>
      </w:pPr>
      <w:r w:rsidRPr="00452F65">
        <w:t>Se analizaron distribuciones de frecuencia para detectar:</w:t>
      </w:r>
    </w:p>
    <w:p w14:paraId="1BAD426C" w14:textId="77777777" w:rsidR="00452F65" w:rsidRPr="00452F65" w:rsidRDefault="00452F65" w:rsidP="00452F65">
      <w:pPr>
        <w:numPr>
          <w:ilvl w:val="0"/>
          <w:numId w:val="2"/>
        </w:numPr>
        <w:jc w:val="both"/>
      </w:pPr>
      <w:r w:rsidRPr="00452F65">
        <w:t>Concentración por categoría</w:t>
      </w:r>
    </w:p>
    <w:p w14:paraId="60D9EDDE" w14:textId="77777777" w:rsidR="00452F65" w:rsidRPr="00452F65" w:rsidRDefault="00452F65" w:rsidP="00452F65">
      <w:pPr>
        <w:numPr>
          <w:ilvl w:val="0"/>
          <w:numId w:val="2"/>
        </w:numPr>
        <w:jc w:val="both"/>
      </w:pPr>
      <w:r w:rsidRPr="00452F65">
        <w:t>Alta cardinalidad</w:t>
      </w:r>
    </w:p>
    <w:p w14:paraId="2387462D" w14:textId="77777777" w:rsidR="00452F65" w:rsidRPr="00452F65" w:rsidRDefault="00452F65" w:rsidP="00452F65">
      <w:pPr>
        <w:numPr>
          <w:ilvl w:val="0"/>
          <w:numId w:val="2"/>
        </w:numPr>
        <w:jc w:val="both"/>
      </w:pPr>
      <w:r w:rsidRPr="00452F65">
        <w:t>Categorías dominantes</w:t>
      </w:r>
    </w:p>
    <w:p w14:paraId="179BEEBD" w14:textId="77777777" w:rsidR="00452F65" w:rsidRPr="00452F65" w:rsidRDefault="00452F65" w:rsidP="00452F65">
      <w:pPr>
        <w:jc w:val="both"/>
      </w:pPr>
      <w:r w:rsidRPr="00452F65">
        <w:t>Se aplicó exclusión dinámica en visualizaciones para variables con más de 40 categorías.</w:t>
      </w:r>
    </w:p>
    <w:p w14:paraId="499F60C9" w14:textId="77777777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>3.2 Variables Numéricas</w:t>
      </w:r>
    </w:p>
    <w:p w14:paraId="0250CB13" w14:textId="77777777" w:rsidR="00452F65" w:rsidRPr="00452F65" w:rsidRDefault="00452F65" w:rsidP="00452F65">
      <w:pPr>
        <w:jc w:val="both"/>
      </w:pPr>
      <w:r w:rsidRPr="00452F65">
        <w:t>Se calcularon:</w:t>
      </w:r>
    </w:p>
    <w:p w14:paraId="708B5963" w14:textId="77777777" w:rsidR="00452F65" w:rsidRPr="00452F65" w:rsidRDefault="00452F65" w:rsidP="00452F65">
      <w:pPr>
        <w:numPr>
          <w:ilvl w:val="0"/>
          <w:numId w:val="3"/>
        </w:numPr>
        <w:jc w:val="both"/>
      </w:pPr>
      <w:r w:rsidRPr="00452F65">
        <w:t>Media</w:t>
      </w:r>
    </w:p>
    <w:p w14:paraId="2CF121BB" w14:textId="77777777" w:rsidR="00452F65" w:rsidRPr="00452F65" w:rsidRDefault="00452F65" w:rsidP="00452F65">
      <w:pPr>
        <w:numPr>
          <w:ilvl w:val="0"/>
          <w:numId w:val="3"/>
        </w:numPr>
        <w:jc w:val="both"/>
      </w:pPr>
      <w:r w:rsidRPr="00452F65">
        <w:t>Mediana</w:t>
      </w:r>
    </w:p>
    <w:p w14:paraId="39A7C997" w14:textId="77777777" w:rsidR="00452F65" w:rsidRPr="00452F65" w:rsidRDefault="00452F65" w:rsidP="00452F65">
      <w:pPr>
        <w:numPr>
          <w:ilvl w:val="0"/>
          <w:numId w:val="3"/>
        </w:numPr>
        <w:jc w:val="both"/>
      </w:pPr>
      <w:r w:rsidRPr="00452F65">
        <w:t>Desviación estándar</w:t>
      </w:r>
    </w:p>
    <w:p w14:paraId="74ED8AB5" w14:textId="77777777" w:rsidR="00452F65" w:rsidRPr="00452F65" w:rsidRDefault="00452F65" w:rsidP="00452F65">
      <w:pPr>
        <w:numPr>
          <w:ilvl w:val="0"/>
          <w:numId w:val="3"/>
        </w:numPr>
        <w:jc w:val="both"/>
      </w:pPr>
      <w:r w:rsidRPr="00452F65">
        <w:t>Rango</w:t>
      </w:r>
    </w:p>
    <w:p w14:paraId="57EF2E53" w14:textId="77777777" w:rsidR="00452F65" w:rsidRPr="00452F65" w:rsidRDefault="00452F65" w:rsidP="00452F65">
      <w:pPr>
        <w:jc w:val="both"/>
      </w:pPr>
      <w:r w:rsidRPr="00452F65">
        <w:t xml:space="preserve">Se identificaron posibles asimetrías y presencia de </w:t>
      </w:r>
      <w:proofErr w:type="spellStart"/>
      <w:r w:rsidRPr="00452F65">
        <w:t>outliers</w:t>
      </w:r>
      <w:proofErr w:type="spellEnd"/>
      <w:r w:rsidRPr="00452F65">
        <w:t>.</w:t>
      </w:r>
    </w:p>
    <w:p w14:paraId="271EB7C2" w14:textId="77777777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 xml:space="preserve">4. Visualización y </w:t>
      </w:r>
      <w:proofErr w:type="spellStart"/>
      <w:r w:rsidRPr="00452F65">
        <w:rPr>
          <w:b/>
          <w:bCs/>
        </w:rPr>
        <w:t>Dashboard</w:t>
      </w:r>
      <w:proofErr w:type="spellEnd"/>
    </w:p>
    <w:p w14:paraId="607C4226" w14:textId="77777777" w:rsidR="00452F65" w:rsidRPr="00452F65" w:rsidRDefault="00452F65" w:rsidP="00452F65">
      <w:pPr>
        <w:jc w:val="both"/>
      </w:pPr>
      <w:r w:rsidRPr="00452F65">
        <w:t xml:space="preserve">El </w:t>
      </w:r>
      <w:proofErr w:type="spellStart"/>
      <w:r w:rsidRPr="00452F65">
        <w:t>dashboard</w:t>
      </w:r>
      <w:proofErr w:type="spellEnd"/>
      <w:r w:rsidRPr="00452F65">
        <w:t xml:space="preserve"> permite analizar:</w:t>
      </w:r>
    </w:p>
    <w:p w14:paraId="1A02A03F" w14:textId="77777777" w:rsidR="00452F65" w:rsidRPr="00452F65" w:rsidRDefault="00452F65" w:rsidP="00452F65">
      <w:pPr>
        <w:numPr>
          <w:ilvl w:val="0"/>
          <w:numId w:val="4"/>
        </w:numPr>
        <w:jc w:val="both"/>
      </w:pPr>
      <w:r w:rsidRPr="00452F65">
        <w:lastRenderedPageBreak/>
        <w:t xml:space="preserve">Resultados por </w:t>
      </w:r>
      <w:proofErr w:type="gramStart"/>
      <w:r w:rsidRPr="00452F65">
        <w:t>línea</w:t>
      </w:r>
      <w:proofErr w:type="gramEnd"/>
      <w:r w:rsidRPr="00452F65">
        <w:t xml:space="preserve"> de venta</w:t>
      </w:r>
    </w:p>
    <w:p w14:paraId="71CA4EB3" w14:textId="77777777" w:rsidR="00452F65" w:rsidRPr="00452F65" w:rsidRDefault="00452F65" w:rsidP="00452F65">
      <w:pPr>
        <w:numPr>
          <w:ilvl w:val="0"/>
          <w:numId w:val="4"/>
        </w:numPr>
        <w:jc w:val="both"/>
      </w:pPr>
      <w:r w:rsidRPr="00452F65">
        <w:t>Distribución categórica</w:t>
      </w:r>
    </w:p>
    <w:p w14:paraId="793A239B" w14:textId="77777777" w:rsidR="00452F65" w:rsidRPr="00452F65" w:rsidRDefault="00452F65" w:rsidP="00452F65">
      <w:pPr>
        <w:numPr>
          <w:ilvl w:val="0"/>
          <w:numId w:val="4"/>
        </w:numPr>
        <w:jc w:val="both"/>
      </w:pPr>
      <w:r w:rsidRPr="00452F65">
        <w:t>Comparación de métricas</w:t>
      </w:r>
    </w:p>
    <w:p w14:paraId="4674F7CE" w14:textId="77777777" w:rsidR="00452F65" w:rsidRPr="00452F65" w:rsidRDefault="00452F65" w:rsidP="00452F65">
      <w:pPr>
        <w:jc w:val="both"/>
      </w:pPr>
      <w:r w:rsidRPr="00452F65">
        <w:t>Se aplicaron buenas prácticas de visualización:</w:t>
      </w:r>
    </w:p>
    <w:p w14:paraId="1053757A" w14:textId="77777777" w:rsidR="00452F65" w:rsidRPr="00452F65" w:rsidRDefault="00452F65" w:rsidP="00452F65">
      <w:pPr>
        <w:numPr>
          <w:ilvl w:val="0"/>
          <w:numId w:val="5"/>
        </w:numPr>
        <w:jc w:val="both"/>
      </w:pPr>
      <w:r w:rsidRPr="00452F65">
        <w:t>Ajuste dinámico de tamaño</w:t>
      </w:r>
    </w:p>
    <w:p w14:paraId="6CCE826A" w14:textId="77777777" w:rsidR="00452F65" w:rsidRPr="00452F65" w:rsidRDefault="00452F65" w:rsidP="00452F65">
      <w:pPr>
        <w:numPr>
          <w:ilvl w:val="0"/>
          <w:numId w:val="5"/>
        </w:numPr>
        <w:jc w:val="both"/>
      </w:pPr>
      <w:r w:rsidRPr="00452F65">
        <w:t>Rotación de etiquetas</w:t>
      </w:r>
    </w:p>
    <w:p w14:paraId="496E0615" w14:textId="77777777" w:rsidR="00452F65" w:rsidRPr="00452F65" w:rsidRDefault="00452F65" w:rsidP="00452F65">
      <w:pPr>
        <w:numPr>
          <w:ilvl w:val="0"/>
          <w:numId w:val="5"/>
        </w:numPr>
        <w:jc w:val="both"/>
      </w:pPr>
      <w:r w:rsidRPr="00452F65">
        <w:t>Ordenación por frecuencia</w:t>
      </w:r>
    </w:p>
    <w:p w14:paraId="1CEC2AEC" w14:textId="77777777" w:rsidR="00452F65" w:rsidRPr="00452F65" w:rsidRDefault="00452F65" w:rsidP="00452F65">
      <w:pPr>
        <w:numPr>
          <w:ilvl w:val="0"/>
          <w:numId w:val="5"/>
        </w:numPr>
        <w:jc w:val="both"/>
      </w:pPr>
      <w:r w:rsidRPr="00452F65">
        <w:t>Eliminación de ruido visual</w:t>
      </w:r>
    </w:p>
    <w:p w14:paraId="2B376AAA" w14:textId="77777777" w:rsidR="00452F65" w:rsidRPr="00452F65" w:rsidRDefault="00452F65" w:rsidP="00452F65">
      <w:pPr>
        <w:jc w:val="both"/>
      </w:pPr>
      <w:r w:rsidRPr="00452F65">
        <w:pict w14:anchorId="58932950">
          <v:rect id="_x0000_i1065" style="width:0;height:1.5pt" o:hralign="center" o:hrstd="t" o:hr="t" fillcolor="#a0a0a0" stroked="f"/>
        </w:pict>
      </w:r>
    </w:p>
    <w:p w14:paraId="0803C7D0" w14:textId="77777777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>5. Hallazgos Principales</w:t>
      </w:r>
    </w:p>
    <w:p w14:paraId="1415380E" w14:textId="77777777" w:rsidR="00452F65" w:rsidRPr="00452F65" w:rsidRDefault="00452F65" w:rsidP="00452F65">
      <w:pPr>
        <w:numPr>
          <w:ilvl w:val="0"/>
          <w:numId w:val="6"/>
        </w:numPr>
        <w:jc w:val="both"/>
      </w:pPr>
      <w:r w:rsidRPr="00452F65">
        <w:t>Los identificadores numéricos debían tratarse como categorías.</w:t>
      </w:r>
    </w:p>
    <w:p w14:paraId="0D141B20" w14:textId="77777777" w:rsidR="00452F65" w:rsidRPr="00452F65" w:rsidRDefault="00452F65" w:rsidP="00452F65">
      <w:pPr>
        <w:numPr>
          <w:ilvl w:val="0"/>
          <w:numId w:val="6"/>
        </w:numPr>
        <w:jc w:val="both"/>
      </w:pPr>
      <w:r w:rsidRPr="00452F65">
        <w:t>La gestión adecuada de nulos evitó sesgos.</w:t>
      </w:r>
    </w:p>
    <w:p w14:paraId="57614A47" w14:textId="77777777" w:rsidR="00452F65" w:rsidRPr="00452F65" w:rsidRDefault="00452F65" w:rsidP="00452F65">
      <w:pPr>
        <w:numPr>
          <w:ilvl w:val="0"/>
          <w:numId w:val="6"/>
        </w:numPr>
        <w:jc w:val="both"/>
      </w:pPr>
      <w:r w:rsidRPr="00452F65">
        <w:t>Algunas líneas concentran mayor impacto en resultados.</w:t>
      </w:r>
    </w:p>
    <w:p w14:paraId="4A6B73B6" w14:textId="77777777" w:rsidR="00452F65" w:rsidRPr="00452F65" w:rsidRDefault="00452F65" w:rsidP="00452F65">
      <w:pPr>
        <w:numPr>
          <w:ilvl w:val="0"/>
          <w:numId w:val="6"/>
        </w:numPr>
        <w:jc w:val="both"/>
      </w:pPr>
      <w:r w:rsidRPr="00452F65">
        <w:t xml:space="preserve">La estructura del </w:t>
      </w:r>
      <w:proofErr w:type="spellStart"/>
      <w:r w:rsidRPr="00452F65">
        <w:t>dataset</w:t>
      </w:r>
      <w:proofErr w:type="spellEnd"/>
      <w:r w:rsidRPr="00452F65">
        <w:t xml:space="preserve"> permite segmentación estratégica.</w:t>
      </w:r>
    </w:p>
    <w:p w14:paraId="1742F8DE" w14:textId="77777777" w:rsidR="00452F65" w:rsidRPr="00452F65" w:rsidRDefault="00452F65" w:rsidP="00452F65">
      <w:pPr>
        <w:jc w:val="both"/>
      </w:pPr>
      <w:r w:rsidRPr="00452F65">
        <w:pict w14:anchorId="20A4B875">
          <v:rect id="_x0000_i1066" style="width:0;height:1.5pt" o:hralign="center" o:hrstd="t" o:hr="t" fillcolor="#a0a0a0" stroked="f"/>
        </w:pict>
      </w:r>
    </w:p>
    <w:p w14:paraId="7F5217C3" w14:textId="77777777" w:rsidR="00452F65" w:rsidRPr="00452F65" w:rsidRDefault="00452F65" w:rsidP="00452F65">
      <w:pPr>
        <w:jc w:val="both"/>
        <w:rPr>
          <w:b/>
          <w:bCs/>
        </w:rPr>
      </w:pPr>
      <w:r w:rsidRPr="00452F65">
        <w:rPr>
          <w:b/>
          <w:bCs/>
        </w:rPr>
        <w:t>6. Conclusión General</w:t>
      </w:r>
    </w:p>
    <w:p w14:paraId="0B66A01C" w14:textId="77777777" w:rsidR="00452F65" w:rsidRPr="00452F65" w:rsidRDefault="00452F65" w:rsidP="00452F65">
      <w:pPr>
        <w:jc w:val="both"/>
      </w:pPr>
      <w:r w:rsidRPr="00452F65">
        <w:t xml:space="preserve">El EDA permitió transformar un </w:t>
      </w:r>
      <w:proofErr w:type="spellStart"/>
      <w:r w:rsidRPr="00452F65">
        <w:t>dataset</w:t>
      </w:r>
      <w:proofErr w:type="spellEnd"/>
      <w:r w:rsidRPr="00452F65">
        <w:t xml:space="preserve"> inicial en un conjunto estructurado y analíticamente robusto. Las decisiones tomadas en limpieza y tipificación fueron fundamentales para garantizar análisis consistentes y resultados interpretables.</w:t>
      </w:r>
    </w:p>
    <w:p w14:paraId="7B1906D8" w14:textId="77777777" w:rsidR="00452F65" w:rsidRPr="00452F65" w:rsidRDefault="00452F65" w:rsidP="00452F65">
      <w:pPr>
        <w:jc w:val="both"/>
      </w:pPr>
      <w:r w:rsidRPr="00452F65">
        <w:t xml:space="preserve">El </w:t>
      </w:r>
      <w:proofErr w:type="spellStart"/>
      <w:r w:rsidRPr="00452F65">
        <w:t>dashboard</w:t>
      </w:r>
      <w:proofErr w:type="spellEnd"/>
      <w:r w:rsidRPr="00452F65">
        <w:t xml:space="preserve"> final facilita la comunicación clara de resultados y apoya la toma de decisiones basada en datos.</w:t>
      </w:r>
    </w:p>
    <w:p w14:paraId="1AD3D730" w14:textId="77777777" w:rsidR="00452F65" w:rsidRDefault="00452F65" w:rsidP="00452F65">
      <w:pPr>
        <w:jc w:val="both"/>
      </w:pPr>
    </w:p>
    <w:sectPr w:rsidR="00452F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940AD"/>
    <w:multiLevelType w:val="multilevel"/>
    <w:tmpl w:val="DC4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6421C"/>
    <w:multiLevelType w:val="multilevel"/>
    <w:tmpl w:val="F0C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B76FE"/>
    <w:multiLevelType w:val="hybridMultilevel"/>
    <w:tmpl w:val="8B0EFA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D62E7"/>
    <w:multiLevelType w:val="multilevel"/>
    <w:tmpl w:val="0A5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656C4"/>
    <w:multiLevelType w:val="multilevel"/>
    <w:tmpl w:val="C04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AE0"/>
    <w:multiLevelType w:val="multilevel"/>
    <w:tmpl w:val="67F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34A56"/>
    <w:multiLevelType w:val="multilevel"/>
    <w:tmpl w:val="0D9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406953">
    <w:abstractNumId w:val="1"/>
  </w:num>
  <w:num w:numId="2" w16cid:durableId="121850812">
    <w:abstractNumId w:val="3"/>
  </w:num>
  <w:num w:numId="3" w16cid:durableId="667631461">
    <w:abstractNumId w:val="0"/>
  </w:num>
  <w:num w:numId="4" w16cid:durableId="638539911">
    <w:abstractNumId w:val="5"/>
  </w:num>
  <w:num w:numId="5" w16cid:durableId="1886867326">
    <w:abstractNumId w:val="6"/>
  </w:num>
  <w:num w:numId="6" w16cid:durableId="466514541">
    <w:abstractNumId w:val="4"/>
  </w:num>
  <w:num w:numId="7" w16cid:durableId="1133602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65"/>
    <w:rsid w:val="001805BB"/>
    <w:rsid w:val="00452F65"/>
    <w:rsid w:val="0075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0DD1"/>
  <w15:chartTrackingRefBased/>
  <w15:docId w15:val="{FA8BDBCB-48FB-427A-B9DE-2CFAD3DD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F65"/>
  </w:style>
  <w:style w:type="paragraph" w:styleId="Ttulo1">
    <w:name w:val="heading 1"/>
    <w:basedOn w:val="Normal"/>
    <w:next w:val="Normal"/>
    <w:link w:val="Ttulo1Car"/>
    <w:uiPriority w:val="9"/>
    <w:qFormat/>
    <w:rsid w:val="0045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2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2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2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2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2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2F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2F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2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2F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2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2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2F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2F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2F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2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2F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2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Garcia</dc:creator>
  <cp:keywords/>
  <dc:description/>
  <cp:lastModifiedBy>Ruth Garcia</cp:lastModifiedBy>
  <cp:revision>1</cp:revision>
  <dcterms:created xsi:type="dcterms:W3CDTF">2026-02-16T14:58:00Z</dcterms:created>
  <dcterms:modified xsi:type="dcterms:W3CDTF">2026-02-16T15:15:00Z</dcterms:modified>
</cp:coreProperties>
</file>