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EduGenie: Google Gemini Powered Learning Assistant</w:t>
      </w:r>
    </w:p>
    <w:p w:rsidR="00000000" w:rsidDel="00000000" w:rsidP="00000000" w:rsidRDefault="00000000" w:rsidRPr="00000000" w14:paraId="00000003">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Asan Memorial Collage of Arts &amp; Science</w:t>
      </w:r>
    </w:p>
    <w:p w:rsidR="00000000" w:rsidDel="00000000" w:rsidP="00000000" w:rsidRDefault="00000000" w:rsidRPr="00000000" w14:paraId="00000004">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Department of 2</w:t>
      </w:r>
      <w:r w:rsidDel="00000000" w:rsidR="00000000" w:rsidRPr="00000000">
        <w:rPr>
          <w:rFonts w:ascii="Cambria" w:cs="Cambria" w:eastAsia="Cambria" w:hAnsi="Cambria"/>
          <w:b w:val="1"/>
          <w:bCs w:val="1"/>
          <w:color w:val="000000"/>
          <w:sz w:val="30"/>
          <w:szCs w:val="30"/>
          <w:u w:val="single"/>
          <w:vertAlign w:val="superscript"/>
          <w:rtl w:val="0"/>
        </w:rPr>
        <w:t xml:space="preserve">nd</w:t>
      </w:r>
      <w:r w:rsidDel="00000000" w:rsidR="00000000" w:rsidRPr="00000000">
        <w:rPr>
          <w:rFonts w:ascii="Cambria" w:cs="Cambria" w:eastAsia="Cambria" w:hAnsi="Cambria"/>
          <w:b w:val="1"/>
          <w:bCs w:val="1"/>
          <w:color w:val="000000"/>
          <w:sz w:val="30"/>
          <w:szCs w:val="30"/>
          <w:u w:val="single"/>
          <w:rtl w:val="0"/>
        </w:rPr>
        <w:t xml:space="preserve"> B.Sc Computer Science</w:t>
      </w:r>
    </w:p>
    <w:p w:rsidR="00000000" w:rsidDel="00000000" w:rsidP="00000000" w:rsidRDefault="00000000" w:rsidRPr="00000000" w14:paraId="00000005">
      <w:pPr>
        <w:rPr>
          <w:rFonts w:ascii="Cambria" w:cs="Cambria" w:eastAsia="Cambria" w:hAnsi="Cambria"/>
          <w:b w:val="1"/>
          <w:bCs w:val="1"/>
          <w:color w:val="000000"/>
          <w:sz w:val="30"/>
          <w:szCs w:val="30"/>
          <w:u w:val="single"/>
        </w:rPr>
      </w:pPr>
      <w:r w:rsidDel="00000000" w:rsidR="00000000" w:rsidRPr="00000000">
        <w:rPr>
          <w:rtl w:val="0"/>
        </w:rPr>
      </w:r>
    </w:p>
    <w:p w:rsidR="00000000" w:rsidDel="00000000" w:rsidP="00000000" w:rsidRDefault="00000000" w:rsidRPr="00000000" w14:paraId="00000006">
      <w:pP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Project Team</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30"/>
          <w:szCs w:val="30"/>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single"/>
          <w:shd w:fill="auto" w:val="clear"/>
          <w:vertAlign w:val="baseline"/>
          <w:rtl w:val="0"/>
        </w:rPr>
        <w:t xml:space="preserve">Vigneshwaran R – NM ID: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1"/>
          <w:bCs w:val="1"/>
          <w:i w:val="0"/>
          <w:iCs w:val="0"/>
          <w:smallCaps w:val="0"/>
          <w:strike w:val="0"/>
          <w:color w:val="000000"/>
          <w:sz w:val="30"/>
          <w:szCs w:val="30"/>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0"/>
          <w:szCs w:val="30"/>
          <w:u w:val="single"/>
          <w:shd w:fill="auto" w:val="clear"/>
          <w:vertAlign w:val="baseline"/>
          <w:rtl w:val="0"/>
        </w:rPr>
        <w:t xml:space="preserve">79EF3DC9787F50FA77A4355437B83AEF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5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Team Members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155" w:right="0" w:hanging="360"/>
        <w:jc w:val="left"/>
        <w:rPr>
          <w:b w:val="0"/>
          <w:bCs w:val="0"/>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Bharani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O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NM ID: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78F48DAC8E511CC80874EE2ACEFBBF0B</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155" w:right="0" w:hanging="360"/>
        <w:jc w:val="left"/>
        <w:rPr>
          <w:b w:val="0"/>
          <w:bCs w:val="0"/>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Mahalingam K – NM ID: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0EA0350F0442DC9BA4E49A3074DC5617</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155" w:right="0" w:hanging="360"/>
        <w:jc w:val="left"/>
        <w:rPr>
          <w:b w:val="0"/>
          <w:bCs w:val="0"/>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Sanjay S – NM ID: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9B45A2F13C6DAC984A3478AD9747F241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9">
      <w:pPr>
        <w:pStyle w:val="Subtitle"/>
        <w:rPr>
          <w:b w:val="1"/>
          <w:bCs w:val="1"/>
          <w:color w:val="000000"/>
          <w:sz w:val="24"/>
          <w:szCs w:val="24"/>
        </w:rPr>
      </w:pPr>
      <w:r w:rsidDel="00000000" w:rsidR="00000000" w:rsidRPr="00000000">
        <w:rPr>
          <w:b w:val="1"/>
          <w:bCs w:val="1"/>
          <w:color w:val="ee0000"/>
          <w:sz w:val="24"/>
          <w:szCs w:val="24"/>
          <w:rtl w:val="0"/>
        </w:rPr>
        <w:t xml:space="preserve">                     </w:t>
      </w:r>
      <w:r w:rsidDel="00000000" w:rsidR="00000000" w:rsidRPr="00000000">
        <w:rPr>
          <w:rtl w:val="0"/>
        </w:rPr>
      </w:r>
    </w:p>
    <w:p w:rsidR="00000000" w:rsidDel="00000000" w:rsidP="00000000" w:rsidRDefault="00000000" w:rsidRPr="00000000" w14:paraId="0000001A">
      <w:pPr>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tl w:val="0"/>
        </w:rPr>
        <w:t xml:space="preserve">     </w:t>
      </w:r>
    </w:p>
    <w:p w:rsidR="00000000" w:rsidDel="00000000" w:rsidP="00000000" w:rsidRDefault="00000000" w:rsidRPr="00000000" w14:paraId="0000001B">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1C">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1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a lightweight AI-powered educational assistant that simplifies learning through generative AI. Designed for students of all academic levels, EduGenie enables users to:</w:t>
      </w:r>
    </w:p>
    <w:p w:rsidR="00000000" w:rsidDel="00000000" w:rsidP="00000000" w:rsidRDefault="00000000" w:rsidRPr="00000000" w14:paraId="0000001E">
      <w:pPr>
        <w:numPr>
          <w:ilvl w:val="0"/>
          <w:numId w:val="1"/>
        </w:numPr>
        <w:spacing w:after="0" w:before="28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Ask questions and receive smart, concise answers</w:t>
      </w:r>
      <w:r w:rsidDel="00000000" w:rsidR="00000000" w:rsidRPr="00000000">
        <w:rPr>
          <w:rtl w:val="0"/>
        </w:rPr>
      </w:r>
    </w:p>
    <w:p w:rsidR="00000000" w:rsidDel="00000000" w:rsidP="00000000" w:rsidRDefault="00000000" w:rsidRPr="00000000" w14:paraId="0000001F">
      <w:pPr>
        <w:numPr>
          <w:ilvl w:val="0"/>
          <w:numId w:val="1"/>
        </w:numPr>
        <w:spacing w:after="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Understand complex concepts through simplified explanations</w:t>
      </w:r>
      <w:r w:rsidDel="00000000" w:rsidR="00000000" w:rsidRPr="00000000">
        <w:rPr>
          <w:rtl w:val="0"/>
        </w:rPr>
      </w:r>
    </w:p>
    <w:p w:rsidR="00000000" w:rsidDel="00000000" w:rsidP="00000000" w:rsidRDefault="00000000" w:rsidRPr="00000000" w14:paraId="00000020">
      <w:pPr>
        <w:numPr>
          <w:ilvl w:val="0"/>
          <w:numId w:val="1"/>
        </w:numPr>
        <w:spacing w:after="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Generate quizzes from topics or text</w:t>
      </w:r>
      <w:r w:rsidDel="00000000" w:rsidR="00000000" w:rsidRPr="00000000">
        <w:rPr>
          <w:rtl w:val="0"/>
        </w:rPr>
      </w:r>
    </w:p>
    <w:p w:rsidR="00000000" w:rsidDel="00000000" w:rsidP="00000000" w:rsidRDefault="00000000" w:rsidRPr="00000000" w14:paraId="00000021">
      <w:pPr>
        <w:numPr>
          <w:ilvl w:val="0"/>
          <w:numId w:val="1"/>
        </w:numPr>
        <w:spacing w:after="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Receive personalized learning recommendations</w:t>
      </w:r>
      <w:r w:rsidDel="00000000" w:rsidR="00000000" w:rsidRPr="00000000">
        <w:rPr>
          <w:rtl w:val="0"/>
        </w:rPr>
      </w:r>
    </w:p>
    <w:p w:rsidR="00000000" w:rsidDel="00000000" w:rsidP="00000000" w:rsidRDefault="00000000" w:rsidRPr="00000000" w14:paraId="00000022">
      <w:pPr>
        <w:numPr>
          <w:ilvl w:val="0"/>
          <w:numId w:val="1"/>
        </w:numPr>
        <w:spacing w:after="28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Summarize large educational passages</w:t>
      </w:r>
      <w:r w:rsidDel="00000000" w:rsidR="00000000" w:rsidRPr="00000000">
        <w:rPr>
          <w:rtl w:val="0"/>
        </w:rPr>
      </w:r>
    </w:p>
    <w:p w:rsidR="00000000" w:rsidDel="00000000" w:rsidP="00000000" w:rsidRDefault="00000000" w:rsidRPr="00000000" w14:paraId="00000023">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bCs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bCs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EduGenie leverages lightweight and cloud-based AI models for local efficiency and cloud power. It works well on devices like the Mac M1, making it accessible to a broad range of learners and developers.</w:t>
      </w:r>
    </w:p>
    <w:p w:rsidR="00000000" w:rsidDel="00000000" w:rsidP="00000000" w:rsidRDefault="00000000" w:rsidRPr="00000000" w14:paraId="00000024">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Scenarios</w:t>
      </w:r>
    </w:p>
    <w:p w:rsidR="00000000" w:rsidDel="00000000" w:rsidP="00000000" w:rsidRDefault="00000000" w:rsidRPr="00000000" w14:paraId="00000025">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26">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p w:rsidR="00000000" w:rsidDel="00000000" w:rsidP="00000000" w:rsidRDefault="00000000" w:rsidRPr="00000000" w14:paraId="0000002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path which is a structured plan with beginner to advanced topics, timelines, and suggestions.</w:t>
      </w:r>
    </w:p>
    <w:p w:rsidR="00000000" w:rsidDel="00000000" w:rsidP="00000000" w:rsidRDefault="00000000" w:rsidRPr="00000000" w14:paraId="00000028">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9">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A">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B">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C">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D">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E">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2F">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30">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3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ARCHITECTURAL DIAGRAM</w:t>
      </w:r>
    </w:p>
    <w:p w:rsidR="00000000" w:rsidDel="00000000" w:rsidP="00000000" w:rsidRDefault="00000000" w:rsidRPr="00000000" w14:paraId="00000032">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889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34">
      <w:pPr>
        <w:spacing w:after="280" w:before="280" w:line="240" w:lineRule="auto"/>
        <w:jc w:val="both"/>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Pre-requisites</w:t>
      </w:r>
    </w:p>
    <w:p w:rsidR="00000000" w:rsidDel="00000000" w:rsidP="00000000" w:rsidRDefault="00000000" w:rsidRPr="00000000" w14:paraId="00000035">
      <w:pPr>
        <w:pStyle w:val="Heading3"/>
        <w:numPr>
          <w:ilvl w:val="1"/>
          <w:numId w:val="5"/>
        </w:numPr>
        <w:ind w:left="502"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Python 3.10+</w:t>
      </w:r>
    </w:p>
    <w:p w:rsidR="00000000" w:rsidDel="00000000" w:rsidP="00000000" w:rsidRDefault="00000000" w:rsidRPr="00000000" w14:paraId="00000036">
      <w:pPr>
        <w:numPr>
          <w:ilvl w:val="0"/>
          <w:numId w:val="5"/>
        </w:numPr>
        <w:spacing w:after="0" w:line="240" w:lineRule="auto"/>
        <w:ind w:left="720" w:hanging="360"/>
        <w:rPr>
          <w:b w:val="1"/>
          <w:bCs w:val="1"/>
          <w:color w:val="000000"/>
        </w:rPr>
      </w:pPr>
      <w:r w:rsidDel="00000000" w:rsidR="00000000" w:rsidRPr="00000000">
        <w:rPr>
          <w:rFonts w:ascii="Cambria" w:cs="Cambria" w:eastAsia="Cambria" w:hAnsi="Cambria"/>
          <w:color w:val="000000"/>
          <w:sz w:val="22"/>
          <w:szCs w:val="22"/>
          <w:rtl w:val="0"/>
        </w:rPr>
        <w:t xml:space="preserve">Official Documentation</w:t>
      </w:r>
      <w:r w:rsidDel="00000000" w:rsidR="00000000" w:rsidRPr="00000000">
        <w:rPr>
          <w:rFonts w:ascii="Cambria" w:cs="Cambria" w:eastAsia="Cambria" w:hAnsi="Cambria"/>
          <w:b w:val="1"/>
          <w:bCs w:val="1"/>
          <w:color w:val="000000"/>
          <w:sz w:val="22"/>
          <w:szCs w:val="22"/>
          <w:rtl w:val="0"/>
        </w:rPr>
        <w:t xml:space="preserve">: </w:t>
      </w:r>
      <w:hyperlink r:id="rId7">
        <w:r w:rsidDel="00000000" w:rsidR="00000000" w:rsidRPr="00000000">
          <w:rPr>
            <w:rFonts w:ascii="Cambria" w:cs="Cambria" w:eastAsia="Cambria" w:hAnsi="Cambria"/>
            <w:b w:val="1"/>
            <w:bCs w:val="1"/>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37">
      <w:pPr>
        <w:numPr>
          <w:ilvl w:val="0"/>
          <w:numId w:val="5"/>
        </w:numPr>
        <w:spacing w:after="0" w:line="240" w:lineRule="auto"/>
        <w:ind w:left="720" w:hanging="360"/>
        <w:rPr>
          <w:b w:val="1"/>
          <w:bCs w:val="1"/>
          <w:color w:val="000000"/>
        </w:rPr>
      </w:pPr>
      <w:r w:rsidDel="00000000" w:rsidR="00000000" w:rsidRPr="00000000">
        <w:rPr>
          <w:rFonts w:ascii="Cambria" w:cs="Cambria" w:eastAsia="Cambria" w:hAnsi="Cambria"/>
          <w:color w:val="000000"/>
          <w:sz w:val="22"/>
          <w:szCs w:val="22"/>
          <w:rtl w:val="0"/>
        </w:rPr>
        <w:t xml:space="preserve">Installation Guide</w:t>
      </w:r>
      <w:r w:rsidDel="00000000" w:rsidR="00000000" w:rsidRPr="00000000">
        <w:rPr>
          <w:rFonts w:ascii="Cambria" w:cs="Cambria" w:eastAsia="Cambria" w:hAnsi="Cambria"/>
          <w:b w:val="1"/>
          <w:bCs w:val="1"/>
          <w:color w:val="000000"/>
          <w:sz w:val="22"/>
          <w:szCs w:val="22"/>
          <w:rtl w:val="0"/>
        </w:rPr>
        <w:t xml:space="preserve">: </w:t>
      </w:r>
      <w:hyperlink r:id="rId8">
        <w:r w:rsidDel="00000000" w:rsidR="00000000" w:rsidRPr="00000000">
          <w:rPr>
            <w:rFonts w:ascii="Cambria" w:cs="Cambria" w:eastAsia="Cambria" w:hAnsi="Cambria"/>
            <w:b w:val="1"/>
            <w:bCs w:val="1"/>
            <w:color w:val="0000ff"/>
            <w:sz w:val="22"/>
            <w:szCs w:val="22"/>
            <w:u w:val="single"/>
            <w:rtl w:val="0"/>
          </w:rPr>
          <w:t xml:space="preserve">Tom's Hardware</w:t>
        </w:r>
      </w:hyperlink>
      <w:r w:rsidDel="00000000" w:rsidR="00000000" w:rsidRPr="00000000">
        <w:rPr>
          <w:rtl w:val="0"/>
        </w:rPr>
      </w:r>
    </w:p>
    <w:p w:rsidR="00000000" w:rsidDel="00000000" w:rsidP="00000000" w:rsidRDefault="00000000" w:rsidRPr="00000000" w14:paraId="00000038">
      <w:pPr>
        <w:numPr>
          <w:ilvl w:val="0"/>
          <w:numId w:val="5"/>
        </w:numPr>
        <w:spacing w:after="0" w:line="240" w:lineRule="auto"/>
        <w:ind w:left="720" w:hanging="360"/>
        <w:rPr>
          <w:b w:val="1"/>
          <w:bCs w:val="1"/>
          <w:color w:val="000000"/>
        </w:rPr>
      </w:pPr>
      <w:r w:rsidDel="00000000" w:rsidR="00000000" w:rsidRPr="00000000">
        <w:rPr>
          <w:rFonts w:ascii="Cambria" w:cs="Cambria" w:eastAsia="Cambria" w:hAnsi="Cambria"/>
          <w:color w:val="000000"/>
          <w:sz w:val="22"/>
          <w:szCs w:val="22"/>
          <w:rtl w:val="0"/>
        </w:rPr>
        <w:t xml:space="preserve">Popular Tutorial</w:t>
      </w:r>
      <w:r w:rsidDel="00000000" w:rsidR="00000000" w:rsidRPr="00000000">
        <w:rPr>
          <w:rFonts w:ascii="Cambria" w:cs="Cambria" w:eastAsia="Cambria" w:hAnsi="Cambria"/>
          <w:b w:val="1"/>
          <w:bCs w:val="1"/>
          <w:color w:val="000000"/>
          <w:sz w:val="22"/>
          <w:szCs w:val="22"/>
          <w:rtl w:val="0"/>
        </w:rPr>
        <w:t xml:space="preserve">: </w:t>
      </w:r>
      <w:hyperlink r:id="rId9">
        <w:r w:rsidDel="00000000" w:rsidR="00000000" w:rsidRPr="00000000">
          <w:rPr>
            <w:rFonts w:ascii="Cambria" w:cs="Cambria" w:eastAsia="Cambria" w:hAnsi="Cambria"/>
            <w:b w:val="1"/>
            <w:bCs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039">
      <w:pPr>
        <w:numPr>
          <w:ilvl w:val="0"/>
          <w:numId w:val="5"/>
        </w:numPr>
        <w:spacing w:after="280" w:line="240" w:lineRule="auto"/>
        <w:ind w:left="720" w:hanging="360"/>
        <w:rPr>
          <w:b w:val="1"/>
          <w:bCs w:val="1"/>
          <w:color w:val="000000"/>
        </w:rPr>
      </w:pPr>
      <w:r w:rsidDel="00000000" w:rsidR="00000000" w:rsidRPr="00000000">
        <w:rPr>
          <w:rFonts w:ascii="Cambria" w:cs="Cambria" w:eastAsia="Cambria" w:hAnsi="Cambria"/>
          <w:color w:val="000000"/>
          <w:sz w:val="22"/>
          <w:szCs w:val="22"/>
          <w:rtl w:val="0"/>
        </w:rPr>
        <w:t xml:space="preserve">Installation Steps</w:t>
      </w:r>
      <w:r w:rsidDel="00000000" w:rsidR="00000000" w:rsidRPr="00000000">
        <w:rPr>
          <w:rFonts w:ascii="Cambria" w:cs="Cambria" w:eastAsia="Cambria" w:hAnsi="Cambria"/>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pacing w:after="0" w:before="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Download the latest Python 3.10+ installer for your operating system from the official website.</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Run the installer and ensure you check the box that says "Add Python to PATH".</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Follow the installation prompts to complete the setup.</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Verify the installation by opening a terminal or command prompt and typing python --version.</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1440" w:firstLine="0"/>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pacing w:after="280" w:line="240" w:lineRule="auto"/>
        <w:ind w:left="502"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FastAPI Framework – </w:t>
      </w:r>
    </w:p>
    <w:p w:rsidR="00000000" w:rsidDel="00000000" w:rsidP="00000000" w:rsidRDefault="00000000" w:rsidRPr="00000000" w14:paraId="00000040">
      <w:pPr>
        <w:numPr>
          <w:ilvl w:val="0"/>
          <w:numId w:val="6"/>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Official Documentation: </w:t>
      </w:r>
      <w:hyperlink r:id="rId10">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41">
      <w:pPr>
        <w:numPr>
          <w:ilvl w:val="0"/>
          <w:numId w:val="6"/>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User Guide: </w:t>
      </w:r>
      <w:hyperlink r:id="rId11">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42">
      <w:pPr>
        <w:numPr>
          <w:ilvl w:val="0"/>
          <w:numId w:val="6"/>
        </w:numPr>
        <w:spacing w:after="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Popular Tutorial: </w:t>
      </w:r>
      <w:hyperlink r:id="rId12">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pacing w:after="0" w:before="280" w:line="240" w:lineRule="auto"/>
        <w:ind w:left="502"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 &amp; CSS – Basic templating used in /templates and /static</w:t>
      </w:r>
    </w:p>
    <w:p w:rsidR="00000000" w:rsidDel="00000000" w:rsidP="00000000" w:rsidRDefault="00000000" w:rsidRPr="00000000" w14:paraId="00000044">
      <w:pPr>
        <w:pStyle w:val="Heading3"/>
        <w:numPr>
          <w:ilvl w:val="0"/>
          <w:numId w:val="13"/>
        </w:numPr>
        <w:ind w:left="502"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Google Gemini API Key</w:t>
      </w:r>
    </w:p>
    <w:p w:rsidR="00000000" w:rsidDel="00000000" w:rsidP="00000000" w:rsidRDefault="00000000" w:rsidRPr="00000000" w14:paraId="00000045">
      <w:pPr>
        <w:numPr>
          <w:ilvl w:val="0"/>
          <w:numId w:val="7"/>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Official Documentation: </w:t>
      </w:r>
      <w:hyperlink r:id="rId13">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46">
      <w:pPr>
        <w:numPr>
          <w:ilvl w:val="0"/>
          <w:numId w:val="7"/>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Setup Guide: </w:t>
      </w:r>
      <w:hyperlink r:id="rId14">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047">
      <w:pPr>
        <w:numPr>
          <w:ilvl w:val="0"/>
          <w:numId w:val="7"/>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Popular Tutorial: </w:t>
      </w:r>
      <w:hyperlink r:id="rId15">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048">
      <w:pPr>
        <w:numPr>
          <w:ilvl w:val="0"/>
          <w:numId w:val="7"/>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Setup Steps:</w:t>
      </w:r>
      <w:r w:rsidDel="00000000" w:rsidR="00000000" w:rsidRPr="00000000">
        <w:rPr>
          <w:rtl w:val="0"/>
        </w:rPr>
      </w:r>
    </w:p>
    <w:p w:rsidR="00000000" w:rsidDel="00000000" w:rsidP="00000000" w:rsidRDefault="00000000" w:rsidRPr="00000000" w14:paraId="00000049">
      <w:pPr>
        <w:numPr>
          <w:ilvl w:val="1"/>
          <w:numId w:val="7"/>
        </w:numP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04A">
      <w:pPr>
        <w:numPr>
          <w:ilvl w:val="1"/>
          <w:numId w:val="7"/>
        </w:numP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04B">
      <w:pPr>
        <w:numPr>
          <w:ilvl w:val="1"/>
          <w:numId w:val="7"/>
        </w:numPr>
        <w:spacing w:after="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p>
    <w:p w:rsidR="00000000" w:rsidDel="00000000" w:rsidP="00000000" w:rsidRDefault="00000000" w:rsidRPr="00000000" w14:paraId="0000004C">
      <w:pPr>
        <w:pStyle w:val="Heading3"/>
        <w:numPr>
          <w:ilvl w:val="0"/>
          <w:numId w:val="13"/>
        </w:numPr>
        <w:ind w:left="502"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Uvicorn (ASGI Server)</w:t>
      </w:r>
    </w:p>
    <w:p w:rsidR="00000000" w:rsidDel="00000000" w:rsidP="00000000" w:rsidRDefault="00000000" w:rsidRPr="00000000" w14:paraId="0000004D">
      <w:pPr>
        <w:numPr>
          <w:ilvl w:val="0"/>
          <w:numId w:val="8"/>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Official Documentation: </w:t>
      </w:r>
      <w:hyperlink r:id="rId16">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04E">
      <w:pPr>
        <w:numPr>
          <w:ilvl w:val="0"/>
          <w:numId w:val="8"/>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Installation Steps:</w:t>
      </w:r>
      <w:r w:rsidDel="00000000" w:rsidR="00000000" w:rsidRPr="00000000">
        <w:rPr>
          <w:rtl w:val="0"/>
        </w:rPr>
      </w:r>
    </w:p>
    <w:p w:rsidR="00000000" w:rsidDel="00000000" w:rsidP="00000000" w:rsidRDefault="00000000" w:rsidRPr="00000000" w14:paraId="0000004F">
      <w:pPr>
        <w:numPr>
          <w:ilvl w:val="1"/>
          <w:numId w:val="8"/>
        </w:numPr>
        <w:spacing w:after="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050">
      <w:pPr>
        <w:pStyle w:val="Heading3"/>
        <w:numPr>
          <w:ilvl w:val="0"/>
          <w:numId w:val="13"/>
        </w:numPr>
        <w:ind w:left="502"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Jinja2 (HTML Templating Engine)</w:t>
      </w:r>
    </w:p>
    <w:p w:rsidR="00000000" w:rsidDel="00000000" w:rsidP="00000000" w:rsidRDefault="00000000" w:rsidRPr="00000000" w14:paraId="00000051">
      <w:pPr>
        <w:numPr>
          <w:ilvl w:val="0"/>
          <w:numId w:val="9"/>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Official Documentation: Jinja2 Documentation</w:t>
      </w:r>
      <w:r w:rsidDel="00000000" w:rsidR="00000000" w:rsidRPr="00000000">
        <w:rPr>
          <w:rtl w:val="0"/>
        </w:rPr>
      </w:r>
    </w:p>
    <w:p w:rsidR="00000000" w:rsidDel="00000000" w:rsidP="00000000" w:rsidRDefault="00000000" w:rsidRPr="00000000" w14:paraId="00000052">
      <w:pPr>
        <w:numPr>
          <w:ilvl w:val="0"/>
          <w:numId w:val="9"/>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Installation Steps:</w:t>
      </w:r>
      <w:r w:rsidDel="00000000" w:rsidR="00000000" w:rsidRPr="00000000">
        <w:rPr>
          <w:rtl w:val="0"/>
        </w:rPr>
      </w:r>
    </w:p>
    <w:p w:rsidR="00000000" w:rsidDel="00000000" w:rsidP="00000000" w:rsidRDefault="00000000" w:rsidRPr="00000000" w14:paraId="00000053">
      <w:pPr>
        <w:numPr>
          <w:ilvl w:val="1"/>
          <w:numId w:val="9"/>
        </w:numPr>
        <w:spacing w:after="28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054">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55">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056">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57">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1.1</w:t>
      </w:r>
      <w:r w:rsidDel="00000000" w:rsidR="00000000" w:rsidRPr="00000000">
        <w:rPr>
          <w:rFonts w:ascii="Cambria" w:cs="Cambria" w:eastAsia="Cambria" w:hAnsi="Cambria"/>
          <w:color w:val="000000"/>
          <w:rtl w:val="0"/>
        </w:rPr>
        <w:t xml:space="preserve">: Select AI Models</w:t>
      </w:r>
    </w:p>
    <w:p w:rsidR="00000000" w:rsidDel="00000000" w:rsidP="00000000" w:rsidRDefault="00000000" w:rsidRPr="00000000" w14:paraId="00000058">
      <w:pPr>
        <w:numPr>
          <w:ilvl w:val="0"/>
          <w:numId w:val="14"/>
        </w:numPr>
        <w:spacing w:after="0" w:before="280" w:line="240" w:lineRule="auto"/>
        <w:ind w:left="720" w:hanging="360"/>
        <w:rPr>
          <w:color w:val="000000"/>
        </w:rPr>
      </w:pPr>
      <w:r w:rsidDel="00000000" w:rsidR="00000000" w:rsidRPr="00000000">
        <w:rPr>
          <w:rFonts w:ascii="Cambria" w:cs="Cambria" w:eastAsia="Cambria" w:hAnsi="Cambria"/>
          <w:b w:val="1"/>
          <w:bCs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r w:rsidDel="00000000" w:rsidR="00000000" w:rsidRPr="00000000">
        <w:rPr>
          <w:rtl w:val="0"/>
        </w:rPr>
      </w:r>
    </w:p>
    <w:p w:rsidR="00000000" w:rsidDel="00000000" w:rsidP="00000000" w:rsidRDefault="00000000" w:rsidRPr="00000000" w14:paraId="00000059">
      <w:pPr>
        <w:numPr>
          <w:ilvl w:val="0"/>
          <w:numId w:val="14"/>
        </w:numPr>
        <w:spacing w:after="280" w:line="240" w:lineRule="auto"/>
        <w:ind w:left="720" w:hanging="360"/>
        <w:rPr>
          <w:color w:val="000000"/>
        </w:rPr>
      </w:pPr>
      <w:r w:rsidDel="00000000" w:rsidR="00000000" w:rsidRPr="00000000">
        <w:rPr>
          <w:rFonts w:ascii="Cambria" w:cs="Cambria" w:eastAsia="Cambria" w:hAnsi="Cambria"/>
          <w:b w:val="1"/>
          <w:bCs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r w:rsidDel="00000000" w:rsidR="00000000" w:rsidRPr="00000000">
        <w:rPr>
          <w:rtl w:val="0"/>
        </w:rPr>
      </w:r>
    </w:p>
    <w:p w:rsidR="00000000" w:rsidDel="00000000" w:rsidP="00000000" w:rsidRDefault="00000000" w:rsidRPr="00000000" w14:paraId="0000005A">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B">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main.py                  # FastAPI app</w:t>
            </w:r>
          </w:p>
        </w:tc>
      </w:tr>
      <w:tr>
        <w:trPr>
          <w:cantSplit w:val="0"/>
          <w:tblHeader w:val="0"/>
        </w:trPr>
        <w:tc>
          <w:tcPr/>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explanation_module.py    # Concept explanation logic</w:t>
            </w:r>
          </w:p>
        </w:tc>
      </w:tr>
      <w:tr>
        <w:trPr>
          <w:cantSplit w:val="0"/>
          <w:tblHeader w:val="0"/>
        </w:trPr>
        <w:tc>
          <w:tcPr/>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qna.py                   # Question answering</w:t>
            </w:r>
          </w:p>
        </w:tc>
      </w:tr>
      <w:tr>
        <w:trPr>
          <w:cantSplit w:val="0"/>
          <w:tblHeader w:val="0"/>
        </w:trPr>
        <w:tc>
          <w:tcPr/>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quiz_module.py           # Quiz generation</w:t>
            </w:r>
          </w:p>
        </w:tc>
      </w:tr>
      <w:tr>
        <w:trPr>
          <w:cantSplit w:val="0"/>
          <w:tblHeader w:val="0"/>
        </w:trPr>
        <w:tc>
          <w:tcPr/>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summary_module.py        # Summarization</w:t>
            </w:r>
          </w:p>
        </w:tc>
      </w:tr>
      <w:tr>
        <w:trPr>
          <w:cantSplit w:val="0"/>
          <w:tblHeader w:val="0"/>
        </w:trPr>
        <w:tc>
          <w:tcPr/>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learning_path.py         # Learning recommendations</w:t>
            </w:r>
          </w:p>
        </w:tc>
      </w:tr>
      <w:tr>
        <w:trPr>
          <w:cantSplit w:val="0"/>
          <w:tblHeader w:val="0"/>
        </w:trPr>
        <w:tc>
          <w:tcPr/>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templates/index.html     # HTML frontend</w:t>
            </w:r>
          </w:p>
        </w:tc>
      </w:tr>
      <w:tr>
        <w:trPr>
          <w:cantSplit w:val="0"/>
          <w:tblHeader w:val="0"/>
        </w:trPr>
        <w:tc>
          <w:tcPr/>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static/style.css         # Styling</w:t>
            </w:r>
          </w:p>
        </w:tc>
      </w:tr>
      <w:tr>
        <w:trPr>
          <w:cantSplit w:val="0"/>
          <w:tblHeader w:val="0"/>
        </w:trPr>
        <w:tc>
          <w:tcPr/>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requirements.txt         # Python dependencies</w:t>
            </w:r>
          </w:p>
        </w:tc>
      </w:tr>
    </w:tbl>
    <w:p w:rsidR="00000000" w:rsidDel="00000000" w:rsidP="00000000" w:rsidRDefault="00000000" w:rsidRPr="00000000" w14:paraId="00000065">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6">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28850" cy="436245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2288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3940"/>
        </w:tabs>
        <w:rPr>
          <w:rFonts w:ascii="Cambria" w:cs="Cambria" w:eastAsia="Cambria" w:hAnsi="Cambria"/>
        </w:rPr>
      </w:pPr>
      <w:r w:rsidDel="00000000" w:rsidR="00000000" w:rsidRPr="00000000">
        <w:rPr>
          <w:rtl w:val="0"/>
        </w:rPr>
      </w:r>
    </w:p>
    <w:p w:rsidR="00000000" w:rsidDel="00000000" w:rsidP="00000000" w:rsidRDefault="00000000" w:rsidRPr="00000000" w14:paraId="00000068">
      <w:pPr>
        <w:tabs>
          <w:tab w:val="left" w:leader="none" w:pos="394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FIG. Showing the Folder Architecture</w:t>
      </w:r>
    </w:p>
    <w:p w:rsidR="00000000" w:rsidDel="00000000" w:rsidP="00000000" w:rsidRDefault="00000000" w:rsidRPr="00000000" w14:paraId="00000069">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6A">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2.1. : </w:t>
      </w:r>
      <w:r w:rsidDel="00000000" w:rsidR="00000000" w:rsidRPr="00000000">
        <w:rPr>
          <w:rFonts w:ascii="Cambria" w:cs="Cambria" w:eastAsia="Cambria" w:hAnsi="Cambria"/>
          <w:color w:val="000000"/>
          <w:rtl w:val="0"/>
        </w:rPr>
        <w:t xml:space="preserve">Module Implementation</w:t>
      </w:r>
      <w:r w:rsidDel="00000000" w:rsidR="00000000" w:rsidRPr="00000000">
        <w:rPr>
          <w:rtl w:val="0"/>
        </w:rPr>
      </w:r>
    </w:p>
    <w:p w:rsidR="00000000" w:rsidDel="00000000" w:rsidP="00000000" w:rsidRDefault="00000000" w:rsidRPr="00000000" w14:paraId="0000006B">
      <w:pPr>
        <w:numPr>
          <w:ilvl w:val="0"/>
          <w:numId w:val="16"/>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06C">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000000" w:rsidDel="00000000" w:rsidP="00000000" w:rsidRDefault="00000000" w:rsidRPr="00000000" w14:paraId="0000006D">
      <w:pPr>
        <w:spacing w:after="280" w:before="280" w:line="240"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3020695"/>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80" w:before="280" w:line="240" w:lineRule="auto"/>
        <w:jc w:val="center"/>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6F">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Explanation module logic</w:t>
      </w:r>
    </w:p>
    <w:p w:rsidR="00000000" w:rsidDel="00000000" w:rsidP="00000000" w:rsidRDefault="00000000" w:rsidRPr="00000000" w14:paraId="00000070">
      <w:pPr>
        <w:numPr>
          <w:ilvl w:val="0"/>
          <w:numId w:val="16"/>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071">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00000" w:rsidDel="00000000" w:rsidP="00000000" w:rsidRDefault="00000000" w:rsidRPr="00000000" w14:paraId="00000072">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Pr>
        <w:drawing>
          <wp:inline distB="0" distT="0" distL="0" distR="0">
            <wp:extent cx="5731510" cy="3020695"/>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240" w:lineRule="auto"/>
        <w:jc w:val="cente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74">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Q/A Module</w:t>
      </w:r>
    </w:p>
    <w:p w:rsidR="00000000" w:rsidDel="00000000" w:rsidP="00000000" w:rsidRDefault="00000000" w:rsidRPr="00000000" w14:paraId="00000075">
      <w:pPr>
        <w:numPr>
          <w:ilvl w:val="0"/>
          <w:numId w:val="16"/>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p w:rsidR="00000000" w:rsidDel="00000000" w:rsidP="00000000" w:rsidRDefault="00000000" w:rsidRPr="00000000" w14:paraId="00000076">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000000" w:rsidDel="00000000" w:rsidP="00000000" w:rsidRDefault="00000000" w:rsidRPr="00000000" w14:paraId="0000007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3020695"/>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9">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Quiz Module Logic</w:t>
      </w:r>
    </w:p>
    <w:p w:rsidR="00000000" w:rsidDel="00000000" w:rsidP="00000000" w:rsidRDefault="00000000" w:rsidRPr="00000000" w14:paraId="0000007A">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07B">
      <w:pPr>
        <w:numPr>
          <w:ilvl w:val="0"/>
          <w:numId w:val="16"/>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07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00000" w:rsidDel="00000000" w:rsidP="00000000" w:rsidRDefault="00000000" w:rsidRPr="00000000" w14:paraId="0000007D">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302069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F">
      <w:pPr>
        <w:spacing w:after="280" w:before="280" w:line="240" w:lineRule="auto"/>
        <w:ind w:left="720" w:firstLine="0"/>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Summary Module</w:t>
      </w:r>
    </w:p>
    <w:p w:rsidR="00000000" w:rsidDel="00000000" w:rsidP="00000000" w:rsidRDefault="00000000" w:rsidRPr="00000000" w14:paraId="00000080">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Learning Path Module</w:t>
      </w:r>
    </w:p>
    <w:p w:rsidR="00000000" w:rsidDel="00000000" w:rsidP="00000000" w:rsidRDefault="00000000" w:rsidRPr="00000000" w14:paraId="00000082">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083">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3020695"/>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8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Learning Path Module</w:t>
      </w:r>
    </w:p>
    <w:p w:rsidR="00000000" w:rsidDel="00000000" w:rsidP="00000000" w:rsidRDefault="00000000" w:rsidRPr="00000000" w14:paraId="00000086">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87">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088">
      <w:pPr>
        <w:numPr>
          <w:ilvl w:val="0"/>
          <w:numId w:val="17"/>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Defined RESTful endpoints for each module:</w:t>
      </w:r>
      <w:r w:rsidDel="00000000" w:rsidR="00000000" w:rsidRPr="00000000">
        <w:rPr>
          <w:rtl w:val="0"/>
        </w:rPr>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spacing w:after="0" w:before="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/qa</w:t>
      </w:r>
      <w:r w:rsidDel="00000000" w:rsidR="00000000" w:rsidRPr="00000000">
        <w:rPr>
          <w:rtl w:val="0"/>
        </w:rPr>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spacing w:after="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/explain</w:t>
      </w:r>
      <w:r w:rsidDel="00000000" w:rsidR="00000000" w:rsidRPr="00000000">
        <w:rPr>
          <w:rtl w:val="0"/>
        </w:rPr>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spacing w:after="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/quiz</w:t>
      </w:r>
      <w:r w:rsidDel="00000000" w:rsidR="00000000" w:rsidRPr="00000000">
        <w:rPr>
          <w:rtl w:val="0"/>
        </w:rPr>
      </w:r>
    </w:p>
    <w:p w:rsidR="00000000" w:rsidDel="00000000" w:rsidP="00000000" w:rsidRDefault="00000000" w:rsidRPr="00000000" w14:paraId="0000008C">
      <w:pPr>
        <w:numPr>
          <w:ilvl w:val="1"/>
          <w:numId w:val="2"/>
        </w:numPr>
        <w:pBdr>
          <w:top w:space="0" w:sz="0" w:val="nil"/>
          <w:left w:space="0" w:sz="0" w:val="nil"/>
          <w:bottom w:space="0" w:sz="0" w:val="nil"/>
          <w:right w:space="0" w:sz="0" w:val="nil"/>
          <w:between w:space="0" w:sz="0" w:val="nil"/>
        </w:pBdr>
        <w:spacing w:after="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/summarize</w:t>
      </w:r>
      <w:r w:rsidDel="00000000" w:rsidR="00000000" w:rsidRPr="00000000">
        <w:rPr>
          <w:rtl w:val="0"/>
        </w:rPr>
      </w:r>
    </w:p>
    <w:p w:rsidR="00000000" w:rsidDel="00000000" w:rsidP="00000000" w:rsidRDefault="00000000" w:rsidRPr="00000000" w14:paraId="0000008D">
      <w:pPr>
        <w:numPr>
          <w:ilvl w:val="1"/>
          <w:numId w:val="2"/>
        </w:numPr>
        <w:pBdr>
          <w:top w:space="0" w:sz="0" w:val="nil"/>
          <w:left w:space="0" w:sz="0" w:val="nil"/>
          <w:bottom w:space="0" w:sz="0" w:val="nil"/>
          <w:right w:space="0" w:sz="0" w:val="nil"/>
          <w:between w:space="0" w:sz="0" w:val="nil"/>
        </w:pBdr>
        <w:spacing w:after="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/learn/recommendations</w:t>
      </w:r>
      <w:r w:rsidDel="00000000" w:rsidR="00000000" w:rsidRPr="00000000">
        <w:rPr>
          <w:rtl w:val="0"/>
        </w:rPr>
      </w:r>
    </w:p>
    <w:p w:rsidR="00000000" w:rsidDel="00000000" w:rsidP="00000000" w:rsidRDefault="00000000" w:rsidRPr="00000000" w14:paraId="0000008E">
      <w:pPr>
        <w:numPr>
          <w:ilvl w:val="0"/>
          <w:numId w:val="17"/>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Connected each endpoint to a respective module logic</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021330"/>
            <wp:effectExtent b="0" l="0" r="0" t="0"/>
            <wp:docPr id="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5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021330"/>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5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021330"/>
            <wp:effectExtent b="0" l="0" r="0" t="0"/>
            <wp:docPr id="1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5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3">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94">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Frontend Development</w:t>
      </w:r>
    </w:p>
    <w:p w:rsidR="00000000" w:rsidDel="00000000" w:rsidP="00000000" w:rsidRDefault="00000000" w:rsidRPr="00000000" w14:paraId="00000095">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3.1: </w:t>
      </w:r>
      <w:r w:rsidDel="00000000" w:rsidR="00000000" w:rsidRPr="00000000">
        <w:rPr>
          <w:rFonts w:ascii="Cambria" w:cs="Cambria" w:eastAsia="Cambria" w:hAnsi="Cambria"/>
          <w:color w:val="000000"/>
          <w:rtl w:val="0"/>
        </w:rPr>
        <w:t xml:space="preserve">Build Web Interface</w:t>
      </w:r>
      <w:r w:rsidDel="00000000" w:rsidR="00000000" w:rsidRPr="00000000">
        <w:rPr>
          <w:rtl w:val="0"/>
        </w:rPr>
      </w:r>
    </w:p>
    <w:p w:rsidR="00000000" w:rsidDel="00000000" w:rsidP="00000000" w:rsidRDefault="00000000" w:rsidRPr="00000000" w14:paraId="00000096">
      <w:pPr>
        <w:numPr>
          <w:ilvl w:val="0"/>
          <w:numId w:val="18"/>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HTML Form (index.html):</w:t>
      </w:r>
      <w:r w:rsidDel="00000000" w:rsidR="00000000" w:rsidRPr="00000000">
        <w:rPr>
          <w:rtl w:val="0"/>
        </w:rPr>
      </w:r>
    </w:p>
    <w:p w:rsidR="00000000" w:rsidDel="00000000" w:rsidP="00000000" w:rsidRDefault="00000000" w:rsidRPr="00000000" w14:paraId="00000097">
      <w:pPr>
        <w:numPr>
          <w:ilvl w:val="1"/>
          <w:numId w:val="3"/>
        </w:numPr>
        <w:pBdr>
          <w:top w:space="0" w:sz="0" w:val="nil"/>
          <w:left w:space="0" w:sz="0" w:val="nil"/>
          <w:bottom w:space="0" w:sz="0" w:val="nil"/>
          <w:right w:space="0" w:sz="0" w:val="nil"/>
          <w:between w:space="0" w:sz="0" w:val="nil"/>
        </w:pBdr>
        <w:spacing w:after="0" w:before="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Task dropdown (Explain, QnA, Quiz, Summary, Recommend Path)</w:t>
      </w:r>
      <w:r w:rsidDel="00000000" w:rsidR="00000000" w:rsidRPr="00000000">
        <w:rPr>
          <w:rtl w:val="0"/>
        </w:rPr>
      </w:r>
    </w:p>
    <w:p w:rsidR="00000000" w:rsidDel="00000000" w:rsidP="00000000" w:rsidRDefault="00000000" w:rsidRPr="00000000" w14:paraId="00000098">
      <w:pPr>
        <w:numPr>
          <w:ilvl w:val="1"/>
          <w:numId w:val="3"/>
        </w:numPr>
        <w:pBdr>
          <w:top w:space="0" w:sz="0" w:val="nil"/>
          <w:left w:space="0" w:sz="0" w:val="nil"/>
          <w:bottom w:space="0" w:sz="0" w:val="nil"/>
          <w:right w:space="0" w:sz="0" w:val="nil"/>
          <w:between w:space="0" w:sz="0" w:val="nil"/>
        </w:pBdr>
        <w:spacing w:after="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Text area for user input</w:t>
      </w:r>
      <w:r w:rsidDel="00000000" w:rsidR="00000000" w:rsidRPr="00000000">
        <w:rPr>
          <w:rtl w:val="0"/>
        </w:rPr>
      </w:r>
    </w:p>
    <w:p w:rsidR="00000000" w:rsidDel="00000000" w:rsidP="00000000" w:rsidRDefault="00000000" w:rsidRPr="00000000" w14:paraId="00000099">
      <w:pPr>
        <w:numPr>
          <w:ilvl w:val="1"/>
          <w:numId w:val="3"/>
        </w:numPr>
        <w:pBdr>
          <w:top w:space="0" w:sz="0" w:val="nil"/>
          <w:left w:space="0" w:sz="0" w:val="nil"/>
          <w:bottom w:space="0" w:sz="0" w:val="nil"/>
          <w:right w:space="0" w:sz="0" w:val="nil"/>
          <w:between w:space="0" w:sz="0" w:val="nil"/>
        </w:pBdr>
        <w:spacing w:after="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Submit button</w:t>
      </w:r>
      <w:r w:rsidDel="00000000" w:rsidR="00000000" w:rsidRPr="00000000">
        <w:rPr>
          <w:rtl w:val="0"/>
        </w:rPr>
      </w:r>
    </w:p>
    <w:p w:rsidR="00000000" w:rsidDel="00000000" w:rsidP="00000000" w:rsidRDefault="00000000" w:rsidRPr="00000000" w14:paraId="0000009A">
      <w:pPr>
        <w:numPr>
          <w:ilvl w:val="0"/>
          <w:numId w:val="18"/>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CSS Styling (style.css):</w:t>
      </w:r>
      <w:r w:rsidDel="00000000" w:rsidR="00000000" w:rsidRPr="00000000">
        <w:rPr>
          <w:rtl w:val="0"/>
        </w:rPr>
      </w:r>
    </w:p>
    <w:p w:rsidR="00000000" w:rsidDel="00000000" w:rsidP="00000000" w:rsidRDefault="00000000" w:rsidRPr="00000000" w14:paraId="0000009B">
      <w:pPr>
        <w:numPr>
          <w:ilvl w:val="1"/>
          <w:numId w:val="4"/>
        </w:numPr>
        <w:spacing w:after="0" w:before="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Responsive design</w:t>
      </w:r>
      <w:r w:rsidDel="00000000" w:rsidR="00000000" w:rsidRPr="00000000">
        <w:rPr>
          <w:rtl w:val="0"/>
        </w:rPr>
      </w:r>
    </w:p>
    <w:p w:rsidR="00000000" w:rsidDel="00000000" w:rsidP="00000000" w:rsidRDefault="00000000" w:rsidRPr="00000000" w14:paraId="0000009C">
      <w:pPr>
        <w:numPr>
          <w:ilvl w:val="1"/>
          <w:numId w:val="4"/>
        </w:numPr>
        <w:spacing w:after="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021330"/>
            <wp:effectExtent b="0" l="0" r="0" t="0"/>
            <wp:docPr id="1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5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line="240" w:lineRule="auto"/>
        <w:ind w:left="1440" w:firstLine="0"/>
        <w:rPr>
          <w:color w:val="000000"/>
          <w:sz w:val="22"/>
          <w:szCs w:val="22"/>
        </w:rPr>
      </w:pPr>
      <w:r w:rsidDel="00000000" w:rsidR="00000000" w:rsidRPr="00000000">
        <w:rPr>
          <w:rtl w:val="0"/>
        </w:rPr>
      </w:r>
    </w:p>
    <w:p w:rsidR="00000000" w:rsidDel="00000000" w:rsidP="00000000" w:rsidRDefault="00000000" w:rsidRPr="00000000" w14:paraId="0000009F">
      <w:pPr>
        <w:spacing w:after="280" w:before="280" w:line="240"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                                     Fig. Showing Frontend Intergration</w:t>
      </w:r>
    </w:p>
    <w:p w:rsidR="00000000" w:rsidDel="00000000" w:rsidP="00000000" w:rsidRDefault="00000000" w:rsidRPr="00000000" w14:paraId="000000A0">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3.2: </w:t>
      </w:r>
      <w:r w:rsidDel="00000000" w:rsidR="00000000" w:rsidRPr="00000000">
        <w:rPr>
          <w:rFonts w:ascii="Cambria" w:cs="Cambria" w:eastAsia="Cambria" w:hAnsi="Cambria"/>
          <w:color w:val="000000"/>
          <w:rtl w:val="0"/>
        </w:rPr>
        <w:t xml:space="preserve">Live Integration</w:t>
      </w:r>
      <w:r w:rsidDel="00000000" w:rsidR="00000000" w:rsidRPr="00000000">
        <w:rPr>
          <w:rtl w:val="0"/>
        </w:rPr>
      </w:r>
    </w:p>
    <w:p w:rsidR="00000000" w:rsidDel="00000000" w:rsidP="00000000" w:rsidRDefault="00000000" w:rsidRPr="00000000" w14:paraId="000000A1">
      <w:pPr>
        <w:numPr>
          <w:ilvl w:val="0"/>
          <w:numId w:val="19"/>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Form submission sends POST request to FastAPI backend</w:t>
      </w:r>
      <w:r w:rsidDel="00000000" w:rsidR="00000000" w:rsidRPr="00000000">
        <w:rPr>
          <w:rtl w:val="0"/>
        </w:rPr>
      </w:r>
    </w:p>
    <w:p w:rsidR="00000000" w:rsidDel="00000000" w:rsidP="00000000" w:rsidRDefault="00000000" w:rsidRPr="00000000" w14:paraId="000000A2">
      <w:pPr>
        <w:numPr>
          <w:ilvl w:val="0"/>
          <w:numId w:val="19"/>
        </w:numPr>
        <w:spacing w:after="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Result appears below input box in real-time</w:t>
      </w:r>
      <w:r w:rsidDel="00000000" w:rsidR="00000000" w:rsidRPr="00000000">
        <w:rPr>
          <w:rtl w:val="0"/>
        </w:rPr>
      </w:r>
    </w:p>
    <w:p w:rsidR="00000000" w:rsidDel="00000000" w:rsidP="00000000" w:rsidRDefault="00000000" w:rsidRPr="00000000" w14:paraId="000000A3">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A4">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Deployment</w:t>
      </w:r>
    </w:p>
    <w:p w:rsidR="00000000" w:rsidDel="00000000" w:rsidP="00000000" w:rsidRDefault="00000000" w:rsidRPr="00000000" w14:paraId="000000A5">
      <w:pPr>
        <w:numPr>
          <w:ilvl w:val="0"/>
          <w:numId w:val="19"/>
        </w:numPr>
        <w:pBdr>
          <w:top w:space="0" w:sz="0" w:val="nil"/>
          <w:left w:space="0" w:sz="0" w:val="nil"/>
          <w:bottom w:space="0" w:sz="0" w:val="nil"/>
          <w:right w:space="0" w:sz="0" w:val="nil"/>
          <w:between w:space="0" w:sz="0" w:val="nil"/>
        </w:pBdr>
        <w:spacing w:after="0" w:before="280" w:line="240" w:lineRule="auto"/>
        <w:ind w:left="720" w:hanging="360"/>
        <w:rPr>
          <w:b w:val="1"/>
          <w:bCs w:val="1"/>
          <w:color w:val="000000"/>
        </w:rPr>
      </w:pPr>
      <w:r w:rsidDel="00000000" w:rsidR="00000000" w:rsidRPr="00000000">
        <w:rPr>
          <w:rFonts w:ascii="Cambria" w:cs="Cambria" w:eastAsia="Cambria" w:hAnsi="Cambria"/>
          <w:b w:val="1"/>
          <w:bCs w:val="1"/>
          <w:color w:val="000000"/>
          <w:rtl w:val="0"/>
        </w:rPr>
        <w:t xml:space="preserve">Activity 4.1: </w:t>
      </w:r>
      <w:r w:rsidDel="00000000" w:rsidR="00000000" w:rsidRPr="00000000">
        <w:rPr>
          <w:rFonts w:ascii="Cambria" w:cs="Cambria" w:eastAsia="Cambria" w:hAnsi="Cambria"/>
          <w:color w:val="000000"/>
          <w:rtl w:val="0"/>
        </w:rPr>
        <w:t xml:space="preserve">Run Locally</w:t>
      </w:r>
      <w:r w:rsidDel="00000000" w:rsidR="00000000" w:rsidRPr="00000000">
        <w:rPr>
          <w:rFonts w:ascii="Cambria" w:cs="Cambria" w:eastAsia="Cambria" w:hAnsi="Cambria"/>
          <w:b w:val="1"/>
          <w:bCs w:val="1"/>
          <w:color w:val="000000"/>
          <w:rtl w:val="0"/>
        </w:rPr>
        <w:t xml:space="preserve"> </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bCs w:val="1"/>
          <w:color w:val="000000"/>
          <w:sz w:val="22"/>
          <w:szCs w:val="22"/>
        </w:rPr>
      </w:pPr>
      <w:r w:rsidDel="00000000" w:rsidR="00000000" w:rsidRPr="00000000">
        <w:rPr>
          <w:rFonts w:ascii="Cambria" w:cs="Cambria" w:eastAsia="Cambria" w:hAnsi="Cambria"/>
          <w:color w:val="000000"/>
          <w:sz w:val="22"/>
          <w:szCs w:val="22"/>
          <w:rtl w:val="0"/>
        </w:rPr>
        <w:t xml:space="preserve">Run locally with</w:t>
      </w:r>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uvicorn main:app --reload</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Navigate to: </w:t>
      </w:r>
      <w:hyperlink r:id="rId26">
        <w:r w:rsidDel="00000000" w:rsidR="00000000" w:rsidRPr="00000000">
          <w:rPr>
            <w:rFonts w:ascii="Cambria" w:cs="Cambria" w:eastAsia="Cambria" w:hAnsi="Cambria"/>
            <w:color w:val="0000ff"/>
            <w:sz w:val="22"/>
            <w:szCs w:val="22"/>
            <w:u w:val="single"/>
            <w:rtl w:val="0"/>
          </w:rPr>
          <w:t xml:space="preserve">http://127.0.0.1:8000</w:t>
        </w:r>
      </w:hyperlink>
      <w:r w:rsidDel="00000000" w:rsidR="00000000" w:rsidRPr="00000000">
        <w:rPr>
          <w:rtl w:val="0"/>
        </w:rPr>
      </w:r>
    </w:p>
    <w:p w:rsidR="00000000" w:rsidDel="00000000" w:rsidP="00000000" w:rsidRDefault="00000000" w:rsidRPr="00000000" w14:paraId="000000A8">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020695"/>
            <wp:effectExtent b="0" l="0" r="0" t="0"/>
            <wp:docPr id="1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A">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the Application can be accessed</w:t>
      </w:r>
    </w:p>
    <w:p w:rsidR="00000000" w:rsidDel="00000000" w:rsidP="00000000" w:rsidRDefault="00000000" w:rsidRPr="00000000" w14:paraId="000000AC">
      <w:pPr>
        <w:numPr>
          <w:ilvl w:val="0"/>
          <w:numId w:val="19"/>
        </w:numPr>
        <w:pBdr>
          <w:top w:space="0" w:sz="0" w:val="nil"/>
          <w:left w:space="0" w:sz="0" w:val="nil"/>
          <w:bottom w:space="0" w:sz="0" w:val="nil"/>
          <w:right w:space="0" w:sz="0" w:val="nil"/>
          <w:between w:space="0" w:sz="0" w:val="nil"/>
        </w:pBdr>
        <w:spacing w:after="0" w:before="280" w:line="240" w:lineRule="auto"/>
        <w:ind w:left="720" w:hanging="360"/>
        <w:rPr>
          <w:b w:val="1"/>
          <w:bCs w:val="1"/>
          <w:color w:val="000000"/>
        </w:rPr>
      </w:pPr>
      <w:r w:rsidDel="00000000" w:rsidR="00000000" w:rsidRPr="00000000">
        <w:rPr>
          <w:rFonts w:ascii="Cambria" w:cs="Cambria" w:eastAsia="Cambria" w:hAnsi="Cambria"/>
          <w:b w:val="1"/>
          <w:bCs w:val="1"/>
          <w:color w:val="000000"/>
          <w:rtl w:val="0"/>
        </w:rPr>
        <w:t xml:space="preserve">Activity 4.2: </w:t>
      </w:r>
      <w:r w:rsidDel="00000000" w:rsidR="00000000" w:rsidRPr="00000000">
        <w:rPr>
          <w:rFonts w:ascii="Cambria" w:cs="Cambria" w:eastAsia="Cambria" w:hAnsi="Cambria"/>
          <w:color w:val="000000"/>
          <w:rtl w:val="0"/>
        </w:rPr>
        <w:t xml:space="preserve">Functional Testing</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Ask a question</w:t>
        <w:br w:type="textWrapping"/>
        <w:t xml:space="preserve">Get an explanation</w:t>
        <w:br w:type="textWrapping"/>
        <w:t xml:space="preserve">Generate a quiz</w:t>
        <w:br w:type="textWrapping"/>
        <w:t xml:space="preserve">Summarize content</w:t>
        <w:br w:type="textWrapping"/>
        <w:t xml:space="preserve">Get a personalized learning plan</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AF">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020695"/>
            <wp:effectExtent b="0" l="0" r="0" t="0"/>
            <wp:docPr id="1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1">
      <w:pPr>
        <w:spacing w:after="280" w:before="280" w:line="240" w:lineRule="auto"/>
        <w:rPr>
          <w:rFonts w:ascii="Cambria" w:cs="Cambria" w:eastAsia="Cambria" w:hAnsi="Cambria"/>
          <w:b w:val="1"/>
          <w:bCs w:val="1"/>
          <w:color w:val="000000"/>
          <w:sz w:val="27"/>
          <w:szCs w:val="27"/>
        </w:rPr>
      </w:pPr>
      <w:r w:rsidDel="00000000" w:rsidR="00000000" w:rsidRPr="00000000">
        <w:rPr>
          <w:rtl w:val="0"/>
        </w:rPr>
      </w:r>
    </w:p>
    <w:p w:rsidR="00000000" w:rsidDel="00000000" w:rsidP="00000000" w:rsidRDefault="00000000" w:rsidRPr="00000000" w14:paraId="000000B2">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80" w:before="280" w:line="240" w:lineRule="auto"/>
        <w:ind w:left="720" w:firstLine="0"/>
        <w:rPr>
          <w:rFonts w:ascii="Cambria" w:cs="Cambria" w:eastAsia="Cambria" w:hAnsi="Cambria"/>
          <w:b w:val="1"/>
          <w:bCs w:val="1"/>
          <w:color w:val="000000"/>
          <w:sz w:val="27"/>
          <w:szCs w:val="27"/>
        </w:rPr>
      </w:pPr>
      <w:r w:rsidDel="00000000" w:rsidR="00000000" w:rsidRPr="00000000">
        <w:rPr>
          <w:rFonts w:ascii="Cambria" w:cs="Cambria" w:eastAsia="Cambria" w:hAnsi="Cambria"/>
          <w:b w:val="1"/>
          <w:bCs w:val="1"/>
          <w:color w:val="000000"/>
          <w:sz w:val="27"/>
          <w:szCs w:val="27"/>
        </w:rPr>
        <w:drawing>
          <wp:inline distB="0" distT="0" distL="0" distR="0">
            <wp:extent cx="5731510" cy="3437890"/>
            <wp:effectExtent b="0" l="0" r="0" t="0"/>
            <wp:docPr id="1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1510" cy="343789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80" w:before="280" w:line="240" w:lineRule="auto"/>
        <w:rPr>
          <w:rFonts w:ascii="Cambria" w:cs="Cambria" w:eastAsia="Cambria" w:hAnsi="Cambria"/>
          <w:b w:val="1"/>
          <w:bCs w:val="1"/>
          <w:color w:val="000000"/>
          <w:sz w:val="27"/>
          <w:szCs w:val="27"/>
        </w:rPr>
      </w:pPr>
      <w:r w:rsidDel="00000000" w:rsidR="00000000" w:rsidRPr="00000000">
        <w:rPr>
          <w:rtl w:val="0"/>
        </w:rPr>
      </w:r>
    </w:p>
    <w:p w:rsidR="00000000" w:rsidDel="00000000" w:rsidP="00000000" w:rsidRDefault="00000000" w:rsidRPr="00000000" w14:paraId="000000B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before="280" w:line="240" w:lineRule="auto"/>
        <w:ind w:left="720" w:firstLine="0"/>
        <w:rPr>
          <w:rFonts w:ascii="Cambria" w:cs="Cambria" w:eastAsia="Cambria" w:hAnsi="Cambria"/>
          <w:b w:val="1"/>
          <w:bCs w:val="1"/>
          <w:color w:val="000000"/>
          <w:sz w:val="27"/>
          <w:szCs w:val="27"/>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Exploring EduGenie: </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a.Asking question:</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280" w:line="240" w:lineRule="auto"/>
        <w:ind w:left="144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E">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3437890"/>
            <wp:effectExtent b="0" l="0" r="0" t="0"/>
            <wp:docPr id="19"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510" cy="343789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3437890"/>
            <wp:effectExtent b="0" l="0" r="0" t="0"/>
            <wp:docPr id="20"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510" cy="343789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before="28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80" w:line="240" w:lineRule="auto"/>
        <w:ind w:left="1440" w:firstLine="0"/>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tl w:val="0"/>
        </w:rPr>
        <w:t xml:space="preserve">b.Explanation of any topic:</w:t>
      </w:r>
    </w:p>
    <w:p w:rsidR="00000000" w:rsidDel="00000000" w:rsidP="00000000" w:rsidRDefault="00000000" w:rsidRPr="00000000" w14:paraId="000000C8">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9">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187700"/>
            <wp:effectExtent b="0" l="0" r="0" t="0"/>
            <wp:docPr id="21"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51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2395855"/>
            <wp:effectExtent b="0" l="0" r="0" t="0"/>
            <wp:docPr id="22"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510" cy="239585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 Summarising long paragraphs:</w:t>
      </w:r>
    </w:p>
    <w:p w:rsidR="00000000" w:rsidDel="00000000" w:rsidP="00000000" w:rsidRDefault="00000000" w:rsidRPr="00000000" w14:paraId="000000CC">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3"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ind w:left="1222" w:firstLine="0"/>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7"/>
          <w:szCs w:val="27"/>
        </w:rPr>
      </w:pPr>
      <w:r w:rsidDel="00000000" w:rsidR="00000000" w:rsidRPr="00000000">
        <w:rPr>
          <w:rFonts w:ascii="Cambria" w:cs="Cambria" w:eastAsia="Cambria" w:hAnsi="Cambria"/>
          <w:color w:val="000000"/>
          <w:sz w:val="22"/>
          <w:szCs w:val="22"/>
          <w:rtl w:val="0"/>
        </w:rPr>
        <w:t xml:space="preserve">It generates three questions with 4 options each. It corrects the answer if chosen wrong</w:t>
      </w:r>
      <w:r w:rsidDel="00000000" w:rsidR="00000000" w:rsidRPr="00000000">
        <w:rPr>
          <w:rFonts w:ascii="Cambria" w:cs="Cambria" w:eastAsia="Cambria" w:hAnsi="Cambria"/>
          <w:color w:val="000000"/>
          <w:sz w:val="27"/>
          <w:szCs w:val="27"/>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7"/>
          <w:szCs w:val="27"/>
        </w:rPr>
      </w:pPr>
      <w:r w:rsidDel="00000000" w:rsidR="00000000" w:rsidRPr="00000000">
        <w:rPr/>
        <w:drawing>
          <wp:inline distB="0" distT="0" distL="0" distR="0">
            <wp:extent cx="5731510" cy="2580640"/>
            <wp:effectExtent b="0" l="0" r="0" t="0"/>
            <wp:docPr id="24"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1510" cy="258064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D3">
      <w:pPr>
        <w:spacing w:after="280" w:before="280" w:line="240" w:lineRule="auto"/>
        <w:rPr>
          <w:rFonts w:ascii="Cambria" w:cs="Cambria" w:eastAsia="Cambria" w:hAnsi="Cambria"/>
          <w:color w:val="000000"/>
          <w:sz w:val="27"/>
          <w:szCs w:val="27"/>
        </w:rPr>
      </w:pPr>
      <w:r w:rsidDel="00000000" w:rsidR="00000000" w:rsidRPr="00000000">
        <w:rPr/>
        <w:drawing>
          <wp:inline distB="0" distT="0" distL="0" distR="0">
            <wp:extent cx="5731510" cy="2616835"/>
            <wp:effectExtent b="0" l="0" r="0" t="0"/>
            <wp:docPr id="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731510" cy="261683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80" w:before="280" w:line="240" w:lineRule="auto"/>
        <w:rPr>
          <w:rFonts w:ascii="Cambria" w:cs="Cambria" w:eastAsia="Cambria" w:hAnsi="Cambria"/>
          <w:color w:val="000000"/>
          <w:sz w:val="27"/>
          <w:szCs w:val="27"/>
        </w:rPr>
      </w:pPr>
      <w:r w:rsidDel="00000000" w:rsidR="00000000" w:rsidRPr="00000000">
        <w:rPr/>
        <w:drawing>
          <wp:inline distB="0" distT="0" distL="0" distR="0">
            <wp:extent cx="5731510" cy="2573655"/>
            <wp:effectExtent b="0" l="0" r="0" t="0"/>
            <wp:docPr id="3"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731510" cy="2573655"/>
                    </a:xfrm>
                    <a:prstGeom prst="rect"/>
                    <a:ln/>
                  </pic:spPr>
                </pic:pic>
              </a:graphicData>
            </a:graphic>
          </wp:inline>
        </w:drawing>
      </w:r>
      <w:r w:rsidDel="00000000" w:rsidR="00000000" w:rsidRPr="00000000">
        <w:rPr>
          <w:rFonts w:ascii="Cambria" w:cs="Cambria" w:eastAsia="Cambria" w:hAnsi="Cambria"/>
          <w:color w:val="000000"/>
          <w:sz w:val="22"/>
          <w:szCs w:val="22"/>
          <w:rtl w:val="0"/>
        </w:rPr>
        <w:t xml:space="preserve">Guiding with learning recommendations from beginners level to advanced level.</w:t>
      </w:r>
      <w:r w:rsidDel="00000000" w:rsidR="00000000" w:rsidRPr="00000000">
        <w:rPr>
          <w:rtl w:val="0"/>
        </w:rPr>
      </w:r>
    </w:p>
    <w:p w:rsidR="00000000" w:rsidDel="00000000" w:rsidP="00000000" w:rsidRDefault="00000000" w:rsidRPr="00000000" w14:paraId="000000D5">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D6">
      <w:pPr>
        <w:spacing w:after="2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b w:val="1"/>
          <w:bCs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0D7">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8">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EduGenie is an innovative AI-powered educational platform developed to make the learning process easier, faster, and more effective for students. The main purpose of EduGenie is to provide students with personalized learning support through the use of Generative AI. It can help students understand difficult topics, generate study materials, summarize important information, and provide quick answers to their academic questions.</w:t>
      </w:r>
    </w:p>
    <w:p w:rsidR="00000000" w:rsidDel="00000000" w:rsidP="00000000" w:rsidRDefault="00000000" w:rsidRPr="00000000" w14:paraId="000000D9">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A">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The project combines modern web technologies with Artificial Intelligence to create an interactive and user-friendly learning environment. Instead of depending completely on traditional learning methods, students can use EduGenie as a digital learning assistant that is available whenever they need help. This makes the learning process more flexible and convenient.</w:t>
      </w:r>
    </w:p>
    <w:p w:rsidR="00000000" w:rsidDel="00000000" w:rsidP="00000000" w:rsidRDefault="00000000" w:rsidRPr="00000000" w14:paraId="000000DB">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C">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EduGenie also demonstrates how Generative AI can be effectively used in the education field. It can reduce the time required to search for information and help students focus more on understanding concepts. The system can be further improved in the future by adding features such as voice-based learning, personalized study plans, quizzes, progress tracking, multilingual support, and advanced AI tutoring.</w:t>
      </w:r>
    </w:p>
    <w:p w:rsidR="00000000" w:rsidDel="00000000" w:rsidP="00000000" w:rsidRDefault="00000000" w:rsidRPr="00000000" w14:paraId="000000DD">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E">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Overall, EduGenie provides a smart and modern approach to education by combining technology, Artificial Intelligence, and personalized learning. The project shows the potential of AI to support students and create a more engaging, accessible, and efficient learning experience.</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before="280" w:line="240" w:lineRule="auto"/>
        <w:ind w:left="720" w:firstLine="0"/>
        <w:rPr>
          <w:rFonts w:ascii="Cambria" w:cs="Cambria" w:eastAsia="Cambria" w:hAnsi="Cambria"/>
          <w:b w:val="1"/>
          <w:bCs w:val="1"/>
          <w:color w:val="000000"/>
          <w:sz w:val="27"/>
          <w:szCs w:val="27"/>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bCs w:val="1"/>
          <w:color w:val="000000"/>
          <w:sz w:val="27"/>
          <w:szCs w:val="27"/>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b w:val="1"/>
          <w:bCs w:val="1"/>
          <w:color w:val="000000"/>
          <w:sz w:val="27"/>
          <w:szCs w:val="27"/>
        </w:rPr>
      </w:pPr>
      <w:r w:rsidDel="00000000" w:rsidR="00000000" w:rsidRPr="00000000">
        <w:rPr>
          <w:rtl w:val="0"/>
        </w:rPr>
      </w:r>
    </w:p>
    <w:p w:rsidR="00000000" w:rsidDel="00000000" w:rsidP="00000000" w:rsidRDefault="00000000" w:rsidRPr="00000000" w14:paraId="000000E2">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Submitted by:</w:t>
      </w:r>
    </w:p>
    <w:p w:rsidR="00000000" w:rsidDel="00000000" w:rsidP="00000000" w:rsidRDefault="00000000" w:rsidRPr="00000000" w14:paraId="000000E3">
      <w:pPr>
        <w:spacing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Vigneshwaran.R</w:t>
      </w:r>
    </w:p>
    <w:p w:rsidR="00000000" w:rsidDel="00000000" w:rsidP="00000000" w:rsidRDefault="00000000" w:rsidRPr="00000000" w14:paraId="000000E4">
      <w:pPr>
        <w:spacing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Sanjay.s</w:t>
      </w:r>
    </w:p>
    <w:p w:rsidR="00000000" w:rsidDel="00000000" w:rsidP="00000000" w:rsidRDefault="00000000" w:rsidRPr="00000000" w14:paraId="000000E5">
      <w:pPr>
        <w:spacing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Mahalingam.k</w:t>
      </w:r>
    </w:p>
    <w:p w:rsidR="00000000" w:rsidDel="00000000" w:rsidP="00000000" w:rsidRDefault="00000000" w:rsidRPr="00000000" w14:paraId="000000E6">
      <w:pPr>
        <w:spacing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Bharani.o</w:t>
      </w:r>
    </w:p>
    <w:p w:rsidR="00000000" w:rsidDel="00000000" w:rsidP="00000000" w:rsidRDefault="00000000" w:rsidRPr="00000000" w14:paraId="000000E7">
      <w:pPr>
        <w:spacing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Mentor:</w:t>
      </w:r>
      <w:r w:rsidDel="00000000" w:rsidR="00000000" w:rsidRPr="00000000">
        <w:rPr>
          <w:rFonts w:ascii="Cambria" w:cs="Cambria" w:eastAsia="Cambria" w:hAnsi="Cambria"/>
          <w:color w:val="000000"/>
          <w:rtl w:val="0"/>
        </w:rPr>
        <w:t xml:space="preserve">  </w:t>
        <w:br w:type="textWrapping"/>
      </w:r>
      <w:r w:rsidDel="00000000" w:rsidR="00000000" w:rsidRPr="00000000">
        <w:rPr>
          <w:rFonts w:ascii="Cambria" w:cs="Cambria" w:eastAsia="Cambria" w:hAnsi="Cambria"/>
          <w:b w:val="1"/>
          <w:bCs w:val="1"/>
          <w:color w:val="000000"/>
          <w:rtl w:val="0"/>
        </w:rPr>
        <w:t xml:space="preserve">Date:</w:t>
      </w:r>
      <w:r w:rsidDel="00000000" w:rsidR="00000000" w:rsidRPr="00000000">
        <w:rPr>
          <w:rFonts w:ascii="Cambria" w:cs="Cambria" w:eastAsia="Cambria" w:hAnsi="Cambria"/>
          <w:color w:val="000000"/>
          <w:rtl w:val="0"/>
        </w:rPr>
        <w:t xml:space="preserve"> 25/09/2025</w:t>
      </w:r>
      <w:r w:rsidDel="00000000" w:rsidR="00000000" w:rsidRPr="00000000">
        <w:rPr>
          <w:rtl w:val="0"/>
        </w:rPr>
      </w:r>
    </w:p>
    <w:sectPr>
      <w:headerReference r:id="rId3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drawing>
        <wp:inline distB="114300" distT="114300" distL="114300" distR="114300">
          <wp:extent cx="1585540" cy="681038"/>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85540" cy="6810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139062</wp:posOffset>
          </wp:positionV>
          <wp:extent cx="1076325" cy="300038"/>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76325" cy="300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155" w:hanging="360"/>
      </w:pPr>
      <w:rPr>
        <w:rFonts w:ascii="Noto Sans Symbols" w:cs="Noto Sans Symbols" w:eastAsia="Noto Sans Symbols" w:hAnsi="Noto Sans Symbols"/>
      </w:rPr>
    </w:lvl>
    <w:lvl w:ilvl="1">
      <w:start w:val="1"/>
      <w:numFmt w:val="bullet"/>
      <w:lvlText w:val="o"/>
      <w:lvlJc w:val="left"/>
      <w:pPr>
        <w:ind w:left="1875" w:hanging="360"/>
      </w:pPr>
      <w:rPr>
        <w:rFonts w:ascii="Courier New" w:cs="Courier New" w:eastAsia="Courier New" w:hAnsi="Courier New"/>
      </w:rPr>
    </w:lvl>
    <w:lvl w:ilvl="2">
      <w:start w:val="1"/>
      <w:numFmt w:val="bullet"/>
      <w:lvlText w:val="▪"/>
      <w:lvlJc w:val="left"/>
      <w:pPr>
        <w:ind w:left="2595" w:hanging="360"/>
      </w:pPr>
      <w:rPr>
        <w:rFonts w:ascii="Noto Sans Symbols" w:cs="Noto Sans Symbols" w:eastAsia="Noto Sans Symbols" w:hAnsi="Noto Sans Symbols"/>
      </w:rPr>
    </w:lvl>
    <w:lvl w:ilvl="3">
      <w:start w:val="1"/>
      <w:numFmt w:val="bullet"/>
      <w:lvlText w:val="●"/>
      <w:lvlJc w:val="left"/>
      <w:pPr>
        <w:ind w:left="3315" w:hanging="360"/>
      </w:pPr>
      <w:rPr>
        <w:rFonts w:ascii="Noto Sans Symbols" w:cs="Noto Sans Symbols" w:eastAsia="Noto Sans Symbols" w:hAnsi="Noto Sans Symbols"/>
      </w:rPr>
    </w:lvl>
    <w:lvl w:ilvl="4">
      <w:start w:val="1"/>
      <w:numFmt w:val="bullet"/>
      <w:lvlText w:val="o"/>
      <w:lvlJc w:val="left"/>
      <w:pPr>
        <w:ind w:left="4035" w:hanging="360"/>
      </w:pPr>
      <w:rPr>
        <w:rFonts w:ascii="Courier New" w:cs="Courier New" w:eastAsia="Courier New" w:hAnsi="Courier New"/>
      </w:rPr>
    </w:lvl>
    <w:lvl w:ilvl="5">
      <w:start w:val="1"/>
      <w:numFmt w:val="bullet"/>
      <w:lvlText w:val="▪"/>
      <w:lvlJc w:val="left"/>
      <w:pPr>
        <w:ind w:left="4755" w:hanging="360"/>
      </w:pPr>
      <w:rPr>
        <w:rFonts w:ascii="Noto Sans Symbols" w:cs="Noto Sans Symbols" w:eastAsia="Noto Sans Symbols" w:hAnsi="Noto Sans Symbols"/>
      </w:rPr>
    </w:lvl>
    <w:lvl w:ilvl="6">
      <w:start w:val="1"/>
      <w:numFmt w:val="bullet"/>
      <w:lvlText w:val="●"/>
      <w:lvlJc w:val="left"/>
      <w:pPr>
        <w:ind w:left="5475" w:hanging="360"/>
      </w:pPr>
      <w:rPr>
        <w:rFonts w:ascii="Noto Sans Symbols" w:cs="Noto Sans Symbols" w:eastAsia="Noto Sans Symbols" w:hAnsi="Noto Sans Symbols"/>
      </w:rPr>
    </w:lvl>
    <w:lvl w:ilvl="7">
      <w:start w:val="1"/>
      <w:numFmt w:val="bullet"/>
      <w:lvlText w:val="o"/>
      <w:lvlJc w:val="left"/>
      <w:pPr>
        <w:ind w:left="6195" w:hanging="360"/>
      </w:pPr>
      <w:rPr>
        <w:rFonts w:ascii="Courier New" w:cs="Courier New" w:eastAsia="Courier New" w:hAnsi="Courier New"/>
      </w:rPr>
    </w:lvl>
    <w:lvl w:ilvl="8">
      <w:start w:val="1"/>
      <w:numFmt w:val="bullet"/>
      <w:lvlText w:val="▪"/>
      <w:lvlJc w:val="left"/>
      <w:pPr>
        <w:ind w:left="6915" w:hanging="360"/>
      </w:pPr>
      <w:rPr>
        <w:rFonts w:ascii="Noto Sans Symbols" w:cs="Noto Sans Symbols" w:eastAsia="Noto Sans Symbols" w:hAnsi="Noto Sans Symbols"/>
      </w:rPr>
    </w:lvl>
  </w:abstractNum>
  <w:abstractNum w:abstractNumId="1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2"/>
      <w:numFmt w:val="decimal"/>
      <w:lvlText w:val="%1."/>
      <w:lvlJc w:val="left"/>
      <w:pPr>
        <w:ind w:left="502" w:hanging="360"/>
      </w:pPr>
      <w:rPr>
        <w:b w:val="0"/>
        <w:bCs w:val="0"/>
      </w:rPr>
    </w:lvl>
    <w:lvl w:ilvl="1">
      <w:start w:val="1"/>
      <w:numFmt w:val="lowerLetter"/>
      <w:lvlText w:val="%2."/>
      <w:lvlJc w:val="left"/>
      <w:pPr>
        <w:ind w:left="9291"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_uQrJ0TkZlc" TargetMode="External"/><Relationship Id="rId26" Type="http://schemas.openxmlformats.org/officeDocument/2006/relationships/hyperlink" Target="http://127.0.0.1:8000" TargetMode="External"/><Relationship Id="rId25" Type="http://schemas.openxmlformats.org/officeDocument/2006/relationships/image" Target="media/image14.png"/><Relationship Id="rId28" Type="http://schemas.openxmlformats.org/officeDocument/2006/relationships/image" Target="media/image1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7.png"/><Relationship Id="rId7" Type="http://schemas.openxmlformats.org/officeDocument/2006/relationships/hyperlink" Target="https://ai.google.dev/gemini-api/docs/api-key?utm_source=chatgpt.com" TargetMode="External"/><Relationship Id="rId8" Type="http://schemas.openxmlformats.org/officeDocument/2006/relationships/hyperlink" Target="https://www.tomshardware.com/how-to/install-python-on-windows-10-and-11?utm_source=chatgpt.com" TargetMode="External"/><Relationship Id="rId31" Type="http://schemas.openxmlformats.org/officeDocument/2006/relationships/image" Target="media/image19.png"/><Relationship Id="rId30" Type="http://schemas.openxmlformats.org/officeDocument/2006/relationships/image" Target="media/image18.png"/><Relationship Id="rId11" Type="http://schemas.openxmlformats.org/officeDocument/2006/relationships/hyperlink" Target="https://fastapi.tiangolo.com/tutorial/?utm_source=chatgpt.com" TargetMode="External"/><Relationship Id="rId33" Type="http://schemas.openxmlformats.org/officeDocument/2006/relationships/image" Target="media/image21.png"/><Relationship Id="rId10" Type="http://schemas.openxmlformats.org/officeDocument/2006/relationships/hyperlink" Target="https://fastapi.tiangolo.com/?utm_source=chatgpt.com" TargetMode="External"/><Relationship Id="rId32" Type="http://schemas.openxmlformats.org/officeDocument/2006/relationships/image" Target="media/image20.png"/><Relationship Id="rId13" Type="http://schemas.openxmlformats.org/officeDocument/2006/relationships/hyperlink" Target="https://ai.google.dev/gemini-api/docs/api-key?utm_source=chatgpt.com" TargetMode="External"/><Relationship Id="rId35" Type="http://schemas.openxmlformats.org/officeDocument/2006/relationships/image" Target="media/image23.png"/><Relationship Id="rId12" Type="http://schemas.openxmlformats.org/officeDocument/2006/relationships/hyperlink" Target="https://www.youtube.com/watch?v=0sOvCWFmrtA" TargetMode="External"/><Relationship Id="rId34" Type="http://schemas.openxmlformats.org/officeDocument/2006/relationships/image" Target="media/image22.png"/><Relationship Id="rId15" Type="http://schemas.openxmlformats.org/officeDocument/2006/relationships/hyperlink" Target="https://www.youtube.com/watch?v=example" TargetMode="External"/><Relationship Id="rId37" Type="http://schemas.openxmlformats.org/officeDocument/2006/relationships/image" Target="media/image3.png"/><Relationship Id="rId14" Type="http://schemas.openxmlformats.org/officeDocument/2006/relationships/hyperlink" Target="https://www.geeksforgeeks.org/how-to-use-google-gemini-api-key/?utm_source=chatgpt.com" TargetMode="External"/><Relationship Id="rId36"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hyperlink" Target="https://pypi.org/project/uvicorn/?utm_source=chatgpt.com" TargetMode="External"/><Relationship Id="rId38" Type="http://schemas.openxmlformats.org/officeDocument/2006/relationships/header" Target="header1.xml"/><Relationship Id="rId19" Type="http://schemas.openxmlformats.org/officeDocument/2006/relationships/image" Target="media/image9.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