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0F4761" w:themeColor="accent1" w:themeShade="BF"/>
          <w:sz w:val="40"/>
          <w:szCs w:val="40"/>
        </w:rPr>
        <w:id w:val="-1489551403"/>
        <w:docPartObj>
          <w:docPartGallery w:val="Cover Pages"/>
          <w:docPartUnique/>
        </w:docPartObj>
      </w:sdtPr>
      <w:sdtContent>
        <w:p w14:paraId="53822184" w14:textId="128A02D9" w:rsidR="00FF4078" w:rsidRDefault="00FF4078"/>
        <w:p w14:paraId="7B280516" w14:textId="49581D6B" w:rsidR="004D4A7F" w:rsidRDefault="00FF4078" w:rsidP="004D4A7F">
          <w:pPr>
            <w:pStyle w:val="Heading1"/>
          </w:pPr>
          <w:bookmarkStart w:id="0" w:name="_Toc183621062"/>
          <w:bookmarkStart w:id="1" w:name="_Toc183621096"/>
          <w:r>
            <w:rPr>
              <w:noProof/>
            </w:rPr>
            <mc:AlternateContent>
              <mc:Choice Requires="wps">
                <w:drawing>
                  <wp:anchor distT="0" distB="0" distL="182880" distR="182880" simplePos="0" relativeHeight="251660288" behindDoc="0" locked="0" layoutInCell="1" allowOverlap="1" wp14:anchorId="1085E2A5" wp14:editId="7B54949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863D0" w14:textId="007A77B5" w:rsidR="00FF4078" w:rsidRPr="00FF4078" w:rsidRDefault="00FF4078">
                                <w:pPr>
                                  <w:pStyle w:val="NoSpacing"/>
                                  <w:spacing w:before="40" w:after="560" w:line="216" w:lineRule="auto"/>
                                  <w:rPr>
                                    <w:color w:val="156082" w:themeColor="accent1"/>
                                    <w:sz w:val="72"/>
                                    <w:szCs w:val="72"/>
                                    <w:lang w:val="nl-NL"/>
                                  </w:rPr>
                                </w:pPr>
                                <w:r w:rsidRPr="00FF4078">
                                  <w:rPr>
                                    <w:color w:val="156082" w:themeColor="accent1"/>
                                    <w:sz w:val="72"/>
                                    <w:szCs w:val="72"/>
                                    <w:lang w:val="nl-NL"/>
                                  </w:rPr>
                                  <w:t>Prioriteitsverslag</w:t>
                                </w:r>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849F343" w14:textId="7F64FBDB" w:rsidR="00FF4078" w:rsidRPr="00FF4078" w:rsidRDefault="00FF4078">
                                    <w:pPr>
                                      <w:pStyle w:val="NoSpacing"/>
                                      <w:spacing w:before="40" w:after="40"/>
                                      <w:rPr>
                                        <w:caps/>
                                        <w:color w:val="501549" w:themeColor="accent5" w:themeShade="80"/>
                                        <w:sz w:val="28"/>
                                        <w:szCs w:val="28"/>
                                        <w:lang w:val="nl-NL"/>
                                      </w:rPr>
                                    </w:pPr>
                                    <w:r w:rsidRPr="00FF4078">
                                      <w:rPr>
                                        <w:caps/>
                                        <w:color w:val="501549" w:themeColor="accent5" w:themeShade="80"/>
                                        <w:sz w:val="28"/>
                                        <w:szCs w:val="28"/>
                                        <w:lang w:val="nl-NL"/>
                                      </w:rPr>
                                      <w:t>REquirements engineering</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8061CDE" w14:textId="210D04FB" w:rsidR="00FF4078" w:rsidRPr="00FF4078" w:rsidRDefault="00FF4078">
                                    <w:pPr>
                                      <w:pStyle w:val="NoSpacing"/>
                                      <w:spacing w:before="80" w:after="40"/>
                                      <w:rPr>
                                        <w:caps/>
                                        <w:color w:val="A02B93" w:themeColor="accent5"/>
                                        <w:sz w:val="24"/>
                                        <w:szCs w:val="24"/>
                                        <w:lang w:val="nl-NL"/>
                                      </w:rPr>
                                    </w:pPr>
                                    <w:r w:rsidRPr="00FF4078">
                                      <w:rPr>
                                        <w:caps/>
                                        <w:color w:val="A02B93" w:themeColor="accent5"/>
                                        <w:sz w:val="24"/>
                                        <w:szCs w:val="24"/>
                                        <w:lang w:val="nl-NL"/>
                                      </w:rPr>
                                      <w:t>Rick Vincken, Daan ros, d’vaughn dassen, silas barendse Groep</w:t>
                                    </w:r>
                                    <w:r>
                                      <w:rPr>
                                        <w:caps/>
                                        <w:color w:val="A02B93" w:themeColor="accent5"/>
                                        <w:sz w:val="24"/>
                                        <w:szCs w:val="24"/>
                                        <w:lang w:val="nl-NL"/>
                                      </w:rPr>
                                      <w:t xml:space="preserve"> arch btw – 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085E2A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2E863D0" w14:textId="007A77B5" w:rsidR="00FF4078" w:rsidRPr="00FF4078" w:rsidRDefault="00FF4078">
                          <w:pPr>
                            <w:pStyle w:val="NoSpacing"/>
                            <w:spacing w:before="40" w:after="560" w:line="216" w:lineRule="auto"/>
                            <w:rPr>
                              <w:color w:val="156082" w:themeColor="accent1"/>
                              <w:sz w:val="72"/>
                              <w:szCs w:val="72"/>
                              <w:lang w:val="nl-NL"/>
                            </w:rPr>
                          </w:pPr>
                          <w:r w:rsidRPr="00FF4078">
                            <w:rPr>
                              <w:color w:val="156082" w:themeColor="accent1"/>
                              <w:sz w:val="72"/>
                              <w:szCs w:val="72"/>
                              <w:lang w:val="nl-NL"/>
                            </w:rPr>
                            <w:t>Prioriteitsverslag</w:t>
                          </w:r>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849F343" w14:textId="7F64FBDB" w:rsidR="00FF4078" w:rsidRPr="00FF4078" w:rsidRDefault="00FF4078">
                              <w:pPr>
                                <w:pStyle w:val="NoSpacing"/>
                                <w:spacing w:before="40" w:after="40"/>
                                <w:rPr>
                                  <w:caps/>
                                  <w:color w:val="501549" w:themeColor="accent5" w:themeShade="80"/>
                                  <w:sz w:val="28"/>
                                  <w:szCs w:val="28"/>
                                  <w:lang w:val="nl-NL"/>
                                </w:rPr>
                              </w:pPr>
                              <w:r w:rsidRPr="00FF4078">
                                <w:rPr>
                                  <w:caps/>
                                  <w:color w:val="501549" w:themeColor="accent5" w:themeShade="80"/>
                                  <w:sz w:val="28"/>
                                  <w:szCs w:val="28"/>
                                  <w:lang w:val="nl-NL"/>
                                </w:rPr>
                                <w:t>REquirements engineering</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8061CDE" w14:textId="210D04FB" w:rsidR="00FF4078" w:rsidRPr="00FF4078" w:rsidRDefault="00FF4078">
                              <w:pPr>
                                <w:pStyle w:val="NoSpacing"/>
                                <w:spacing w:before="80" w:after="40"/>
                                <w:rPr>
                                  <w:caps/>
                                  <w:color w:val="A02B93" w:themeColor="accent5"/>
                                  <w:sz w:val="24"/>
                                  <w:szCs w:val="24"/>
                                  <w:lang w:val="nl-NL"/>
                                </w:rPr>
                              </w:pPr>
                              <w:r w:rsidRPr="00FF4078">
                                <w:rPr>
                                  <w:caps/>
                                  <w:color w:val="A02B93" w:themeColor="accent5"/>
                                  <w:sz w:val="24"/>
                                  <w:szCs w:val="24"/>
                                  <w:lang w:val="nl-NL"/>
                                </w:rPr>
                                <w:t>Rick Vincken, Daan ros, d’vaughn dassen, silas barendse Groep</w:t>
                              </w:r>
                              <w:r>
                                <w:rPr>
                                  <w:caps/>
                                  <w:color w:val="A02B93" w:themeColor="accent5"/>
                                  <w:sz w:val="24"/>
                                  <w:szCs w:val="24"/>
                                  <w:lang w:val="nl-NL"/>
                                </w:rPr>
                                <w:t xml:space="preserve"> arch btw – Klas b1d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D5CEC7" wp14:editId="036AABC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4-11-27T00:00:00Z">
                                    <w:dateFormat w:val="yyyy"/>
                                    <w:lid w:val="en-US"/>
                                    <w:storeMappedDataAs w:val="dateTime"/>
                                    <w:calendar w:val="gregorian"/>
                                  </w:date>
                                </w:sdtPr>
                                <w:sdtContent>
                                  <w:p w14:paraId="575668E0" w14:textId="36573248" w:rsidR="00FF4078" w:rsidRDefault="00121B8A">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D5CEC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4-11-27T00:00:00Z">
                              <w:dateFormat w:val="yyyy"/>
                              <w:lid w:val="en-US"/>
                              <w:storeMappedDataAs w:val="dateTime"/>
                              <w:calendar w:val="gregorian"/>
                            </w:date>
                          </w:sdtPr>
                          <w:sdtContent>
                            <w:p w14:paraId="575668E0" w14:textId="36573248" w:rsidR="00FF4078" w:rsidRDefault="00121B8A">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sdtContent>
    </w:sdt>
    <w:bookmarkEnd w:id="1" w:displacedByCustomXml="prev"/>
    <w:bookmarkEnd w:id="0" w:displacedByCustomXml="prev"/>
    <w:p w14:paraId="20117ED6" w14:textId="1A8FFB4E" w:rsidR="004D4A7F" w:rsidRPr="004D4A7F" w:rsidRDefault="004D4A7F" w:rsidP="004D4A7F">
      <w:pPr>
        <w:pStyle w:val="Heading1"/>
      </w:pPr>
    </w:p>
    <w:p w14:paraId="6E253022" w14:textId="77777777" w:rsidR="004D4A7F" w:rsidRDefault="004D4A7F">
      <w:pPr>
        <w:rPr>
          <w:rFonts w:asciiTheme="majorHAnsi" w:eastAsiaTheme="majorEastAsia" w:hAnsiTheme="majorHAnsi" w:cstheme="majorBidi"/>
          <w:color w:val="0F4761" w:themeColor="accent1" w:themeShade="BF"/>
          <w:kern w:val="0"/>
          <w:sz w:val="32"/>
          <w:szCs w:val="32"/>
          <w:lang w:val="en-US"/>
          <w14:ligatures w14:val="none"/>
        </w:rPr>
      </w:pPr>
      <w:r>
        <w:br w:type="page"/>
      </w:r>
    </w:p>
    <w:sdt>
      <w:sdtPr>
        <w:rPr>
          <w:rFonts w:asciiTheme="minorHAnsi" w:eastAsiaTheme="minorHAnsi" w:hAnsiTheme="minorHAnsi" w:cstheme="minorBidi"/>
          <w:color w:val="auto"/>
          <w:kern w:val="2"/>
          <w:sz w:val="22"/>
          <w:szCs w:val="22"/>
          <w:lang/>
          <w14:ligatures w14:val="standardContextual"/>
        </w:rPr>
        <w:id w:val="-601870927"/>
        <w:docPartObj>
          <w:docPartGallery w:val="Table of Contents"/>
          <w:docPartUnique/>
        </w:docPartObj>
      </w:sdtPr>
      <w:sdtEndPr>
        <w:rPr>
          <w:b/>
          <w:bCs/>
          <w:noProof/>
        </w:rPr>
      </w:sdtEndPr>
      <w:sdtContent>
        <w:p w14:paraId="5A3BA0B9" w14:textId="65399C11" w:rsidR="004D4A7F" w:rsidRDefault="004D4A7F">
          <w:pPr>
            <w:pStyle w:val="TOCHeading"/>
          </w:pPr>
          <w:r>
            <w:t>Inhoud</w:t>
          </w:r>
        </w:p>
        <w:p w14:paraId="6EB63CD4" w14:textId="7B879011" w:rsidR="004D4A7F" w:rsidRPr="004D4A7F" w:rsidRDefault="004D4A7F">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83621097" w:history="1">
            <w:r w:rsidRPr="0050730B">
              <w:rPr>
                <w:rStyle w:val="Hyperlink"/>
                <w:noProof/>
                <w:lang w:val="nl-NL"/>
              </w:rPr>
              <w:t>Inleiding</w:t>
            </w:r>
            <w:r>
              <w:rPr>
                <w:noProof/>
                <w:webHidden/>
              </w:rPr>
              <w:tab/>
            </w:r>
            <w:r>
              <w:rPr>
                <w:noProof/>
                <w:webHidden/>
              </w:rPr>
              <w:fldChar w:fldCharType="begin"/>
            </w:r>
            <w:r>
              <w:rPr>
                <w:noProof/>
                <w:webHidden/>
              </w:rPr>
              <w:instrText xml:space="preserve"> PAGEREF _Toc183621097 \h </w:instrText>
            </w:r>
            <w:r>
              <w:rPr>
                <w:noProof/>
                <w:webHidden/>
              </w:rPr>
            </w:r>
            <w:r>
              <w:rPr>
                <w:noProof/>
                <w:webHidden/>
              </w:rPr>
              <w:fldChar w:fldCharType="separate"/>
            </w:r>
            <w:r>
              <w:rPr>
                <w:noProof/>
                <w:webHidden/>
              </w:rPr>
              <w:t>1</w:t>
            </w:r>
            <w:r>
              <w:rPr>
                <w:noProof/>
                <w:webHidden/>
              </w:rPr>
              <w:fldChar w:fldCharType="end"/>
            </w:r>
          </w:hyperlink>
        </w:p>
        <w:p w14:paraId="60488275" w14:textId="7E1BBA62" w:rsidR="004D4A7F" w:rsidRDefault="004D4A7F">
          <w:pPr>
            <w:pStyle w:val="TOC1"/>
            <w:tabs>
              <w:tab w:val="right" w:leader="dot" w:pos="9016"/>
            </w:tabs>
            <w:rPr>
              <w:rFonts w:eastAsiaTheme="minorEastAsia"/>
              <w:noProof/>
              <w:sz w:val="24"/>
              <w:szCs w:val="24"/>
            </w:rPr>
          </w:pPr>
          <w:hyperlink w:anchor="_Toc183621098" w:history="1">
            <w:r w:rsidRPr="0050730B">
              <w:rPr>
                <w:rStyle w:val="Hyperlink"/>
                <w:noProof/>
                <w:lang w:val="nl-NL"/>
              </w:rPr>
              <w:t>Gekozen techniek</w:t>
            </w:r>
            <w:r>
              <w:rPr>
                <w:noProof/>
                <w:webHidden/>
              </w:rPr>
              <w:tab/>
            </w:r>
            <w:r>
              <w:rPr>
                <w:noProof/>
                <w:webHidden/>
              </w:rPr>
              <w:fldChar w:fldCharType="begin"/>
            </w:r>
            <w:r>
              <w:rPr>
                <w:noProof/>
                <w:webHidden/>
              </w:rPr>
              <w:instrText xml:space="preserve"> PAGEREF _Toc183621098 \h </w:instrText>
            </w:r>
            <w:r>
              <w:rPr>
                <w:noProof/>
                <w:webHidden/>
              </w:rPr>
            </w:r>
            <w:r>
              <w:rPr>
                <w:noProof/>
                <w:webHidden/>
              </w:rPr>
              <w:fldChar w:fldCharType="separate"/>
            </w:r>
            <w:r>
              <w:rPr>
                <w:noProof/>
                <w:webHidden/>
              </w:rPr>
              <w:t>1</w:t>
            </w:r>
            <w:r>
              <w:rPr>
                <w:noProof/>
                <w:webHidden/>
              </w:rPr>
              <w:fldChar w:fldCharType="end"/>
            </w:r>
          </w:hyperlink>
        </w:p>
        <w:p w14:paraId="58C19CA4" w14:textId="0C21AB1F" w:rsidR="004D4A7F" w:rsidRDefault="004D4A7F">
          <w:pPr>
            <w:pStyle w:val="TOC1"/>
            <w:tabs>
              <w:tab w:val="right" w:leader="dot" w:pos="9016"/>
            </w:tabs>
            <w:rPr>
              <w:rFonts w:eastAsiaTheme="minorEastAsia"/>
              <w:noProof/>
              <w:sz w:val="24"/>
              <w:szCs w:val="24"/>
            </w:rPr>
          </w:pPr>
          <w:hyperlink w:anchor="_Toc183621099" w:history="1">
            <w:r w:rsidRPr="0050730B">
              <w:rPr>
                <w:rStyle w:val="Hyperlink"/>
                <w:noProof/>
                <w:lang w:val="nl-NL"/>
              </w:rPr>
              <w:t>Beredenering</w:t>
            </w:r>
            <w:r>
              <w:rPr>
                <w:noProof/>
                <w:webHidden/>
              </w:rPr>
              <w:tab/>
            </w:r>
            <w:r>
              <w:rPr>
                <w:noProof/>
                <w:webHidden/>
              </w:rPr>
              <w:fldChar w:fldCharType="begin"/>
            </w:r>
            <w:r>
              <w:rPr>
                <w:noProof/>
                <w:webHidden/>
              </w:rPr>
              <w:instrText xml:space="preserve"> PAGEREF _Toc183621099 \h </w:instrText>
            </w:r>
            <w:r>
              <w:rPr>
                <w:noProof/>
                <w:webHidden/>
              </w:rPr>
            </w:r>
            <w:r>
              <w:rPr>
                <w:noProof/>
                <w:webHidden/>
              </w:rPr>
              <w:fldChar w:fldCharType="separate"/>
            </w:r>
            <w:r>
              <w:rPr>
                <w:noProof/>
                <w:webHidden/>
              </w:rPr>
              <w:t>1</w:t>
            </w:r>
            <w:r>
              <w:rPr>
                <w:noProof/>
                <w:webHidden/>
              </w:rPr>
              <w:fldChar w:fldCharType="end"/>
            </w:r>
          </w:hyperlink>
        </w:p>
        <w:p w14:paraId="06B8608C" w14:textId="16A32D20" w:rsidR="004D4A7F" w:rsidRPr="004D4A7F" w:rsidRDefault="004D4A7F">
          <w:pPr>
            <w:rPr>
              <w:b/>
              <w:bCs/>
              <w:noProof/>
            </w:rPr>
          </w:pPr>
          <w:r>
            <w:rPr>
              <w:b/>
              <w:bCs/>
              <w:noProof/>
            </w:rPr>
            <w:fldChar w:fldCharType="end"/>
          </w:r>
        </w:p>
      </w:sdtContent>
    </w:sdt>
    <w:p w14:paraId="5EFD2103" w14:textId="20A8A82B" w:rsidR="00FF4078" w:rsidRPr="004D4A7F" w:rsidRDefault="00FF4078" w:rsidP="00FF4078">
      <w:pPr>
        <w:pStyle w:val="Heading1"/>
        <w:rPr>
          <w:lang w:val="nl-NL"/>
        </w:rPr>
      </w:pPr>
      <w:bookmarkStart w:id="2" w:name="_Toc183621097"/>
      <w:r w:rsidRPr="004D4A7F">
        <w:rPr>
          <w:lang w:val="nl-NL"/>
        </w:rPr>
        <w:t>Inleiding</w:t>
      </w:r>
      <w:bookmarkEnd w:id="2"/>
    </w:p>
    <w:p w14:paraId="4B020DE4" w14:textId="7BA64D61" w:rsidR="00FF4078" w:rsidRDefault="00FF4078" w:rsidP="00FF4078">
      <w:pPr>
        <w:rPr>
          <w:lang w:val="nl-NL"/>
        </w:rPr>
      </w:pPr>
      <w:r w:rsidRPr="00FF4078">
        <w:rPr>
          <w:lang w:val="nl-NL"/>
        </w:rPr>
        <w:t>Dit verslag is bedoeld om t</w:t>
      </w:r>
      <w:r>
        <w:rPr>
          <w:lang w:val="nl-NL"/>
        </w:rPr>
        <w:t>oelichting te geven op de indeling van prioriteiten onder de vastgelegde requirements. Het bevat een beredenering voor het kiezen van de gebruikte methode en een uitleg van de gebruikte methode.</w:t>
      </w:r>
    </w:p>
    <w:p w14:paraId="6AC32882" w14:textId="4B04E906" w:rsidR="00FF4078" w:rsidRDefault="00FF4078" w:rsidP="00FF4078">
      <w:pPr>
        <w:pStyle w:val="Heading1"/>
        <w:rPr>
          <w:lang w:val="nl-NL"/>
        </w:rPr>
      </w:pPr>
      <w:bookmarkStart w:id="3" w:name="_Toc183621098"/>
      <w:r>
        <w:rPr>
          <w:lang w:val="nl-NL"/>
        </w:rPr>
        <w:t>Gekozen techniek</w:t>
      </w:r>
      <w:bookmarkEnd w:id="3"/>
    </w:p>
    <w:p w14:paraId="15689CCF" w14:textId="44D563B6" w:rsidR="00FF4078" w:rsidRDefault="00FF4078" w:rsidP="00FF4078">
      <w:pPr>
        <w:rPr>
          <w:lang w:val="nl-NL"/>
        </w:rPr>
      </w:pPr>
      <w:r>
        <w:rPr>
          <w:lang w:val="nl-NL"/>
        </w:rPr>
        <w:t>De techniek die wij gekozen hebben voor het verdelen van prioriteiten bij requirements is de Numeral Assignment Technique. Deze techniek houdt in dat requirements ingedeeld worden met een cijfer van een tot drie.</w:t>
      </w:r>
    </w:p>
    <w:p w14:paraId="60BE3E23" w14:textId="70B69C79" w:rsidR="00FF4078" w:rsidRPr="00FF4078" w:rsidRDefault="00FF4078" w:rsidP="00FF4078">
      <w:pPr>
        <w:pStyle w:val="ListParagraph"/>
        <w:numPr>
          <w:ilvl w:val="0"/>
          <w:numId w:val="3"/>
        </w:numPr>
        <w:rPr>
          <w:lang w:val="nl-NL"/>
        </w:rPr>
      </w:pPr>
      <w:r w:rsidRPr="00FF4078">
        <w:rPr>
          <w:lang w:val="nl-NL"/>
        </w:rPr>
        <w:t>Hoge prioriteit: Kritieke requirements die essentieel zijn voor de applicatie.</w:t>
      </w:r>
    </w:p>
    <w:p w14:paraId="50C8B0F2" w14:textId="4CBFEA4C" w:rsidR="00FF4078" w:rsidRPr="00FF4078" w:rsidRDefault="00FF4078" w:rsidP="00FF4078">
      <w:pPr>
        <w:pStyle w:val="ListParagraph"/>
        <w:numPr>
          <w:ilvl w:val="0"/>
          <w:numId w:val="3"/>
        </w:numPr>
        <w:rPr>
          <w:lang w:val="nl-NL"/>
        </w:rPr>
      </w:pPr>
      <w:r w:rsidRPr="00FF4078">
        <w:rPr>
          <w:lang w:val="nl-NL"/>
        </w:rPr>
        <w:t>Gemiddelde prioriteit: Belangrijke requirements maar niet cruciaal.</w:t>
      </w:r>
    </w:p>
    <w:p w14:paraId="0CAE3682" w14:textId="19FD4AB5" w:rsidR="00FF4078" w:rsidRPr="00FF4078" w:rsidRDefault="00FF4078" w:rsidP="00FF4078">
      <w:pPr>
        <w:pStyle w:val="ListParagraph"/>
        <w:numPr>
          <w:ilvl w:val="0"/>
          <w:numId w:val="3"/>
        </w:numPr>
        <w:rPr>
          <w:lang w:val="nl-NL"/>
        </w:rPr>
      </w:pPr>
      <w:r w:rsidRPr="00FF4078">
        <w:rPr>
          <w:lang w:val="nl-NL"/>
        </w:rPr>
        <w:t>Lage prioriteit: Optionele requirements</w:t>
      </w:r>
      <w:r>
        <w:rPr>
          <w:lang w:val="nl-NL"/>
        </w:rPr>
        <w:t xml:space="preserve"> </w:t>
      </w:r>
      <w:r w:rsidRPr="00FF4078">
        <w:rPr>
          <w:lang w:val="nl-NL"/>
        </w:rPr>
        <w:t>die alleen worden uitgevoerd indien er voldoende tijd en middelen zijn.</w:t>
      </w:r>
    </w:p>
    <w:p w14:paraId="619D545B" w14:textId="2654B3D2" w:rsidR="00FF4078" w:rsidRDefault="00FF4078" w:rsidP="00FF4078">
      <w:pPr>
        <w:rPr>
          <w:lang w:val="nl-NL"/>
        </w:rPr>
      </w:pPr>
      <w:r>
        <w:rPr>
          <w:lang w:val="nl-NL"/>
        </w:rPr>
        <w:t>Een voorbeeld uit de gesorteerde requirements kan zijn</w:t>
      </w:r>
      <w:r w:rsidR="000D0D2A">
        <w:rPr>
          <w:lang w:val="nl-NL"/>
        </w:rPr>
        <w:t>:</w:t>
      </w:r>
    </w:p>
    <w:p w14:paraId="39A653B1" w14:textId="7EA54301" w:rsidR="000D0D2A" w:rsidRDefault="000D0D2A" w:rsidP="00FF4078">
      <w:pPr>
        <w:rPr>
          <w:lang w:val="nl-NL"/>
        </w:rPr>
      </w:pPr>
      <w:r>
        <w:rPr>
          <w:lang w:val="nl-NL"/>
        </w:rPr>
        <w:t xml:space="preserve">Requirement </w:t>
      </w:r>
      <w:r w:rsidR="00121B8A">
        <w:rPr>
          <w:lang w:val="nl-NL"/>
        </w:rPr>
        <w:t>FR-Spel-01</w:t>
      </w:r>
      <w:r>
        <w:rPr>
          <w:lang w:val="nl-NL"/>
        </w:rPr>
        <w:t xml:space="preserve"> “De applicatie bevat een educatief</w:t>
      </w:r>
      <w:r w:rsidR="00121B8A">
        <w:rPr>
          <w:lang w:val="nl-NL"/>
        </w:rPr>
        <w:t xml:space="preserve"> speurtocht</w:t>
      </w:r>
      <w:r>
        <w:rPr>
          <w:lang w:val="nl-NL"/>
        </w:rPr>
        <w:t xml:space="preserve"> spel.” Heeft een prioriteit van 3, omdat het niet belangrijk is voor de werking van de applicatie.</w:t>
      </w:r>
    </w:p>
    <w:p w14:paraId="6AF256E8" w14:textId="08144C2B" w:rsidR="000D0D2A" w:rsidRPr="00121B8A" w:rsidRDefault="000D0D2A" w:rsidP="00FF4078">
      <w:pPr>
        <w:rPr>
          <w:rFonts w:ascii="Aptos Narrow" w:eastAsia="Times New Roman" w:hAnsi="Aptos Narrow" w:cs="Times New Roman"/>
          <w:color w:val="000000"/>
          <w:kern w:val="0"/>
          <w:lang/>
          <w14:ligatures w14:val="none"/>
        </w:rPr>
      </w:pPr>
      <w:r>
        <w:rPr>
          <w:lang w:val="nl-NL"/>
        </w:rPr>
        <w:t xml:space="preserve">Requirement </w:t>
      </w:r>
      <w:r w:rsidR="00121B8A">
        <w:rPr>
          <w:lang w:val="nl-NL"/>
        </w:rPr>
        <w:t>FR</w:t>
      </w:r>
      <w:r>
        <w:rPr>
          <w:lang w:val="nl-NL"/>
        </w:rPr>
        <w:t>-</w:t>
      </w:r>
      <w:r w:rsidR="00121B8A">
        <w:rPr>
          <w:lang w:val="nl-NL"/>
        </w:rPr>
        <w:t>Waarneming-01</w:t>
      </w:r>
      <w:r>
        <w:rPr>
          <w:lang w:val="nl-NL"/>
        </w:rPr>
        <w:t xml:space="preserve"> “</w:t>
      </w:r>
      <w:r w:rsidR="00121B8A" w:rsidRPr="00121B8A">
        <w:rPr>
          <w:rFonts w:ascii="Aptos Narrow" w:eastAsia="Times New Roman" w:hAnsi="Aptos Narrow" w:cs="Times New Roman"/>
          <w:color w:val="000000"/>
          <w:kern w:val="0"/>
          <w:lang/>
          <w14:ligatures w14:val="none"/>
        </w:rPr>
        <w:t>Gebruikers kunnen waargenomen plant- en diersoorten indienen in het systeem.</w:t>
      </w:r>
      <w:r>
        <w:rPr>
          <w:lang w:val="nl-NL"/>
        </w:rPr>
        <w:t>” Heeft een prioriteit van 1, omdat het essentieel is voor de werking van de applicatie.</w:t>
      </w:r>
    </w:p>
    <w:p w14:paraId="7E40CD54" w14:textId="3740C28B" w:rsidR="000D0D2A" w:rsidRDefault="000D0D2A" w:rsidP="000D0D2A">
      <w:pPr>
        <w:pStyle w:val="Heading1"/>
        <w:rPr>
          <w:lang w:val="nl-NL"/>
        </w:rPr>
      </w:pPr>
      <w:bookmarkStart w:id="4" w:name="_Toc183621099"/>
      <w:r>
        <w:rPr>
          <w:lang w:val="nl-NL"/>
        </w:rPr>
        <w:t>Beredenering</w:t>
      </w:r>
      <w:bookmarkEnd w:id="4"/>
    </w:p>
    <w:p w14:paraId="6228A059" w14:textId="5D091798" w:rsidR="000D0D2A" w:rsidRDefault="000D0D2A" w:rsidP="000D0D2A">
      <w:pPr>
        <w:rPr>
          <w:lang w:val="nl-NL"/>
        </w:rPr>
      </w:pPr>
      <w:r>
        <w:rPr>
          <w:lang w:val="nl-NL"/>
        </w:rPr>
        <w:t>De keuze voor de Numeral Assignment Technique bestaat uit meerdere redenen.</w:t>
      </w:r>
    </w:p>
    <w:p w14:paraId="2E7A20CD" w14:textId="0B3DD72F" w:rsidR="000D0D2A" w:rsidRPr="000D0D2A" w:rsidRDefault="000D0D2A" w:rsidP="000D0D2A">
      <w:pPr>
        <w:pStyle w:val="ListParagraph"/>
        <w:numPr>
          <w:ilvl w:val="0"/>
          <w:numId w:val="4"/>
        </w:numPr>
        <w:rPr>
          <w:lang w:val="nl-NL"/>
        </w:rPr>
      </w:pPr>
      <w:r w:rsidRPr="000D0D2A">
        <w:rPr>
          <w:lang w:val="nl-NL"/>
        </w:rPr>
        <w:t>Het is simpel en effectief. Geen moeilijke berekeningen of lange discussies nodig.</w:t>
      </w:r>
    </w:p>
    <w:p w14:paraId="46B34666" w14:textId="7EC6F2AB" w:rsidR="000D0D2A" w:rsidRPr="000D0D2A" w:rsidRDefault="000D0D2A" w:rsidP="000D0D2A">
      <w:pPr>
        <w:pStyle w:val="ListParagraph"/>
        <w:numPr>
          <w:ilvl w:val="0"/>
          <w:numId w:val="4"/>
        </w:numPr>
        <w:rPr>
          <w:lang w:val="nl-NL"/>
        </w:rPr>
      </w:pPr>
      <w:r w:rsidRPr="000D0D2A">
        <w:rPr>
          <w:lang w:val="nl-NL"/>
        </w:rPr>
        <w:t>De techniek is snel uit te voeren, zelfs met meerdere stakeholders.</w:t>
      </w:r>
    </w:p>
    <w:p w14:paraId="2D6BDC24" w14:textId="784C95D8" w:rsidR="000D0D2A" w:rsidRDefault="000D0D2A" w:rsidP="000D0D2A">
      <w:pPr>
        <w:pStyle w:val="ListParagraph"/>
        <w:numPr>
          <w:ilvl w:val="0"/>
          <w:numId w:val="4"/>
        </w:numPr>
        <w:rPr>
          <w:lang w:val="nl-NL"/>
        </w:rPr>
      </w:pPr>
      <w:r w:rsidRPr="000D0D2A">
        <w:rPr>
          <w:lang w:val="nl-NL"/>
        </w:rPr>
        <w:t>Het is geschikt voor een project met een mix van belangrijke en optionele functies.</w:t>
      </w:r>
    </w:p>
    <w:p w14:paraId="6F92BA26" w14:textId="7AC31C60" w:rsidR="001713C0" w:rsidRPr="000D0D2A" w:rsidRDefault="000D0D2A" w:rsidP="000D0D2A">
      <w:pPr>
        <w:rPr>
          <w:lang w:val="nl-NL"/>
        </w:rPr>
      </w:pPr>
      <w:r>
        <w:rPr>
          <w:lang w:val="nl-NL"/>
        </w:rPr>
        <w:t xml:space="preserve">Deze techniek heeft natuurlijk ook nadelen. Het is </w:t>
      </w:r>
      <w:r w:rsidR="001713C0">
        <w:rPr>
          <w:lang w:val="nl-NL"/>
        </w:rPr>
        <w:t>minder concreet dan andere technieken, zoals de 100 punten methode (100P). Hierdoor kan het soms langer duren om tot sommige conclusies te komen wanneer er conflicten ontstaan tussen belangen. Ondanks deze nadelen is deze techniek toch gekozen. Het aantal requirements is niet groot, waardoor een heel verdiepende methode niet nodig is.</w:t>
      </w:r>
    </w:p>
    <w:sectPr w:rsidR="001713C0" w:rsidRPr="000D0D2A" w:rsidSect="00FF407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9F2CD" w14:textId="77777777" w:rsidR="00B43320" w:rsidRDefault="00B43320" w:rsidP="0003241E">
      <w:pPr>
        <w:spacing w:after="0" w:line="240" w:lineRule="auto"/>
      </w:pPr>
      <w:r>
        <w:separator/>
      </w:r>
    </w:p>
  </w:endnote>
  <w:endnote w:type="continuationSeparator" w:id="0">
    <w:p w14:paraId="3D670D8B" w14:textId="77777777" w:rsidR="00B43320" w:rsidRDefault="00B43320" w:rsidP="0003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0020169"/>
      <w:docPartObj>
        <w:docPartGallery w:val="Page Numbers (Bottom of Page)"/>
        <w:docPartUnique/>
      </w:docPartObj>
    </w:sdtPr>
    <w:sdtEndPr>
      <w:rPr>
        <w:noProof/>
      </w:rPr>
    </w:sdtEndPr>
    <w:sdtContent>
      <w:p w14:paraId="1F5E9AAD" w14:textId="2FD90A7C" w:rsidR="0003241E" w:rsidRDefault="0003241E">
        <w:pPr>
          <w:pStyle w:val="Footer"/>
        </w:pPr>
        <w:r>
          <w:fldChar w:fldCharType="begin"/>
        </w:r>
        <w:r>
          <w:instrText xml:space="preserve"> PAGE   \* MERGEFORMAT </w:instrText>
        </w:r>
        <w:r>
          <w:fldChar w:fldCharType="separate"/>
        </w:r>
        <w:r>
          <w:rPr>
            <w:noProof/>
          </w:rPr>
          <w:t>2</w:t>
        </w:r>
        <w:r>
          <w:rPr>
            <w:noProof/>
          </w:rPr>
          <w:fldChar w:fldCharType="end"/>
        </w:r>
      </w:p>
    </w:sdtContent>
  </w:sdt>
  <w:p w14:paraId="4DB9F616" w14:textId="77777777" w:rsidR="0003241E" w:rsidRDefault="00032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FFEFD" w14:textId="77777777" w:rsidR="00B43320" w:rsidRDefault="00B43320" w:rsidP="0003241E">
      <w:pPr>
        <w:spacing w:after="0" w:line="240" w:lineRule="auto"/>
      </w:pPr>
      <w:r>
        <w:separator/>
      </w:r>
    </w:p>
  </w:footnote>
  <w:footnote w:type="continuationSeparator" w:id="0">
    <w:p w14:paraId="4466ACB8" w14:textId="77777777" w:rsidR="00B43320" w:rsidRDefault="00B43320" w:rsidP="00032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8475F"/>
    <w:multiLevelType w:val="hybridMultilevel"/>
    <w:tmpl w:val="C29C853E"/>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6162928"/>
    <w:multiLevelType w:val="hybridMultilevel"/>
    <w:tmpl w:val="51CEDE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8F7067A"/>
    <w:multiLevelType w:val="hybridMultilevel"/>
    <w:tmpl w:val="345E69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A6C0338"/>
    <w:multiLevelType w:val="hybridMultilevel"/>
    <w:tmpl w:val="540A648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861973312">
    <w:abstractNumId w:val="1"/>
  </w:num>
  <w:num w:numId="2" w16cid:durableId="1595432426">
    <w:abstractNumId w:val="2"/>
  </w:num>
  <w:num w:numId="3" w16cid:durableId="1541436449">
    <w:abstractNumId w:val="0"/>
  </w:num>
  <w:num w:numId="4" w16cid:durableId="1561743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78"/>
    <w:rsid w:val="0003241E"/>
    <w:rsid w:val="000D0D2A"/>
    <w:rsid w:val="000F2F79"/>
    <w:rsid w:val="00121B8A"/>
    <w:rsid w:val="001713C0"/>
    <w:rsid w:val="003933BE"/>
    <w:rsid w:val="004D4A7F"/>
    <w:rsid w:val="00B43320"/>
    <w:rsid w:val="00B8612D"/>
    <w:rsid w:val="00CD37FC"/>
    <w:rsid w:val="00D738B3"/>
    <w:rsid w:val="00FF407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2F78"/>
  <w15:chartTrackingRefBased/>
  <w15:docId w15:val="{94CC3D10-5EBF-4050-98D4-D6BE55F6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78"/>
    <w:rPr>
      <w:rFonts w:eastAsiaTheme="majorEastAsia" w:cstheme="majorBidi"/>
      <w:color w:val="272727" w:themeColor="text1" w:themeTint="D8"/>
    </w:rPr>
  </w:style>
  <w:style w:type="paragraph" w:styleId="Title">
    <w:name w:val="Title"/>
    <w:basedOn w:val="Normal"/>
    <w:next w:val="Normal"/>
    <w:link w:val="TitleChar"/>
    <w:uiPriority w:val="10"/>
    <w:qFormat/>
    <w:rsid w:val="00FF4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78"/>
    <w:pPr>
      <w:spacing w:before="160"/>
      <w:jc w:val="center"/>
    </w:pPr>
    <w:rPr>
      <w:i/>
      <w:iCs/>
      <w:color w:val="404040" w:themeColor="text1" w:themeTint="BF"/>
    </w:rPr>
  </w:style>
  <w:style w:type="character" w:customStyle="1" w:styleId="QuoteChar">
    <w:name w:val="Quote Char"/>
    <w:basedOn w:val="DefaultParagraphFont"/>
    <w:link w:val="Quote"/>
    <w:uiPriority w:val="29"/>
    <w:rsid w:val="00FF4078"/>
    <w:rPr>
      <w:i/>
      <w:iCs/>
      <w:color w:val="404040" w:themeColor="text1" w:themeTint="BF"/>
    </w:rPr>
  </w:style>
  <w:style w:type="paragraph" w:styleId="ListParagraph">
    <w:name w:val="List Paragraph"/>
    <w:basedOn w:val="Normal"/>
    <w:uiPriority w:val="34"/>
    <w:qFormat/>
    <w:rsid w:val="00FF4078"/>
    <w:pPr>
      <w:ind w:left="720"/>
      <w:contextualSpacing/>
    </w:pPr>
  </w:style>
  <w:style w:type="character" w:styleId="IntenseEmphasis">
    <w:name w:val="Intense Emphasis"/>
    <w:basedOn w:val="DefaultParagraphFont"/>
    <w:uiPriority w:val="21"/>
    <w:qFormat/>
    <w:rsid w:val="00FF4078"/>
    <w:rPr>
      <w:i/>
      <w:iCs/>
      <w:color w:val="0F4761" w:themeColor="accent1" w:themeShade="BF"/>
    </w:rPr>
  </w:style>
  <w:style w:type="paragraph" w:styleId="IntenseQuote">
    <w:name w:val="Intense Quote"/>
    <w:basedOn w:val="Normal"/>
    <w:next w:val="Normal"/>
    <w:link w:val="IntenseQuoteChar"/>
    <w:uiPriority w:val="30"/>
    <w:qFormat/>
    <w:rsid w:val="00FF4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078"/>
    <w:rPr>
      <w:i/>
      <w:iCs/>
      <w:color w:val="0F4761" w:themeColor="accent1" w:themeShade="BF"/>
    </w:rPr>
  </w:style>
  <w:style w:type="character" w:styleId="IntenseReference">
    <w:name w:val="Intense Reference"/>
    <w:basedOn w:val="DefaultParagraphFont"/>
    <w:uiPriority w:val="32"/>
    <w:qFormat/>
    <w:rsid w:val="00FF4078"/>
    <w:rPr>
      <w:b/>
      <w:bCs/>
      <w:smallCaps/>
      <w:color w:val="0F4761" w:themeColor="accent1" w:themeShade="BF"/>
      <w:spacing w:val="5"/>
    </w:rPr>
  </w:style>
  <w:style w:type="paragraph" w:styleId="NoSpacing">
    <w:name w:val="No Spacing"/>
    <w:link w:val="NoSpacingChar"/>
    <w:uiPriority w:val="1"/>
    <w:qFormat/>
    <w:rsid w:val="00FF407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F4078"/>
    <w:rPr>
      <w:rFonts w:eastAsiaTheme="minorEastAsia"/>
      <w:kern w:val="0"/>
      <w:lang w:val="en-US"/>
      <w14:ligatures w14:val="none"/>
    </w:rPr>
  </w:style>
  <w:style w:type="paragraph" w:styleId="TOCHeading">
    <w:name w:val="TOC Heading"/>
    <w:basedOn w:val="Heading1"/>
    <w:next w:val="Normal"/>
    <w:uiPriority w:val="39"/>
    <w:unhideWhenUsed/>
    <w:qFormat/>
    <w:rsid w:val="004D4A7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A7F"/>
    <w:pPr>
      <w:spacing w:after="100"/>
    </w:pPr>
  </w:style>
  <w:style w:type="character" w:styleId="Hyperlink">
    <w:name w:val="Hyperlink"/>
    <w:basedOn w:val="DefaultParagraphFont"/>
    <w:uiPriority w:val="99"/>
    <w:unhideWhenUsed/>
    <w:rsid w:val="004D4A7F"/>
    <w:rPr>
      <w:color w:val="467886" w:themeColor="hyperlink"/>
      <w:u w:val="single"/>
    </w:rPr>
  </w:style>
  <w:style w:type="paragraph" w:styleId="Header">
    <w:name w:val="header"/>
    <w:basedOn w:val="Normal"/>
    <w:link w:val="HeaderChar"/>
    <w:uiPriority w:val="99"/>
    <w:unhideWhenUsed/>
    <w:rsid w:val="00032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41E"/>
  </w:style>
  <w:style w:type="paragraph" w:styleId="Footer">
    <w:name w:val="footer"/>
    <w:basedOn w:val="Normal"/>
    <w:link w:val="FooterChar"/>
    <w:uiPriority w:val="99"/>
    <w:unhideWhenUsed/>
    <w:rsid w:val="00032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9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14DC-0279-4C90-BF5E-0466742D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REquirements engineering</dc:subject>
  <dc:creator>Rick Vincken, Daan ros, d’vaughn dassen, silas barendse Groep arch btw – Klas b1d</dc:creator>
  <cp:keywords/>
  <dc:description/>
  <cp:lastModifiedBy>Rick Vincken (2403211)</cp:lastModifiedBy>
  <cp:revision>4</cp:revision>
  <dcterms:created xsi:type="dcterms:W3CDTF">2024-11-27T16:03:00Z</dcterms:created>
  <dcterms:modified xsi:type="dcterms:W3CDTF">2024-12-02T15:22:00Z</dcterms:modified>
</cp:coreProperties>
</file>