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 Improvement Plan (SIP) - 2</w:t>
      </w:r>
    </w:p>
    <w:bookmarkStart w:id="20" w:name="school-improvement-plan-sip"/>
    <w:p>
      <w:pPr>
        <w:pStyle w:val="Heading3"/>
      </w:pPr>
      <w:r>
        <w:rPr>
          <w:b/>
          <w:bCs/>
        </w:rPr>
        <w:t xml:space="preserve">School Improvement Plan (SIP)</w:t>
      </w:r>
    </w:p>
    <w:p>
      <w:pPr>
        <w:pStyle w:val="FirstParagraph"/>
      </w:pPr>
      <w:r>
        <w:rPr>
          <w:b/>
          <w:bCs/>
        </w:rPr>
        <w:t xml:space="preserve">School Name:</w:t>
      </w:r>
      <w:r>
        <w:t xml:space="preserve"> </w:t>
      </w:r>
      <w:r>
        <w:t xml:space="preserve">Chennai Middle School, Sholinganallur (PUMS Sholinganallur)</w:t>
      </w:r>
      <w:r>
        <w:br/>
      </w:r>
      <w:r>
        <w:rPr>
          <w:b/>
          <w:bCs/>
        </w:rPr>
        <w:t xml:space="preserve">Academic Year:</w:t>
      </w:r>
      <w:r>
        <w:t xml:space="preserve"> </w:t>
      </w:r>
      <w:r>
        <w:t xml:space="preserve">2024-2025</w:t>
      </w:r>
      <w:r>
        <w:br/>
      </w:r>
      <w:r>
        <w:rPr>
          <w:b/>
          <w:bCs/>
        </w:rPr>
        <w:t xml:space="preserve">Framework Utilized:</w:t>
      </w:r>
      <w:r>
        <w:t xml:space="preserve"> </w:t>
      </w:r>
      <w:r>
        <w:t xml:space="preserve">Shaala Siddhi – Evidence-Based School Improvement</w:t>
      </w:r>
    </w:p>
    <w:p>
      <w:r>
        <w:pict>
          <v:rect style="width:0;height:1.5pt" o:hralign="center" o:hrstd="t" o:hr="t"/>
        </w:pict>
      </w:r>
    </w:p>
    <w:bookmarkEnd w:id="20"/>
    <w:bookmarkStart w:id="21" w:name="section-1-school-profile"/>
    <w:p>
      <w:pPr>
        <w:pStyle w:val="Heading3"/>
      </w:pPr>
      <w:r>
        <w:rPr>
          <w:b/>
          <w:bCs/>
        </w:rPr>
        <w:t xml:space="preserve">Section 1: School Profile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Sholinganallur, Chennai, Tamil Nadu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of School:</w:t>
      </w:r>
      <w:r>
        <w:t xml:space="preserve"> </w:t>
      </w:r>
      <w:r>
        <w:t xml:space="preserve">Co-educational, Primary with Upper Primary (Grades I to VIII)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Year of Establishment:</w:t>
      </w:r>
      <w:r>
        <w:t xml:space="preserve"> </w:t>
      </w:r>
      <w:r>
        <w:t xml:space="preserve">1962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UDISE Code:</w:t>
      </w:r>
      <w:r>
        <w:t xml:space="preserve"> </w:t>
      </w:r>
      <w:r>
        <w:t xml:space="preserve">33031404305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 of Instruction:</w:t>
      </w:r>
      <w:r>
        <w:t xml:space="preserve"> </w:t>
      </w:r>
      <w:r>
        <w:t xml:space="preserve">Tamil and English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Details:</w:t>
      </w:r>
    </w:p>
    <w:p>
      <w:pPr>
        <w:pStyle w:val="Compact"/>
        <w:numPr>
          <w:ilvl w:val="1"/>
          <w:numId w:val="1002"/>
        </w:numPr>
      </w:pPr>
      <w:r>
        <w:t xml:space="preserve">Total Classrooms: 10 (All in good condition)</w:t>
      </w:r>
    </w:p>
    <w:p>
      <w:pPr>
        <w:pStyle w:val="Compact"/>
        <w:numPr>
          <w:ilvl w:val="1"/>
          <w:numId w:val="1002"/>
        </w:numPr>
      </w:pPr>
      <w:r>
        <w:t xml:space="preserve">Drinking Water Facility: Functional</w:t>
      </w:r>
    </w:p>
    <w:p>
      <w:pPr>
        <w:pStyle w:val="Compact"/>
        <w:numPr>
          <w:ilvl w:val="1"/>
          <w:numId w:val="1002"/>
        </w:numPr>
      </w:pPr>
      <w:r>
        <w:t xml:space="preserve">Electricity: Available</w:t>
      </w:r>
    </w:p>
    <w:p>
      <w:pPr>
        <w:pStyle w:val="Compact"/>
        <w:numPr>
          <w:ilvl w:val="1"/>
          <w:numId w:val="1002"/>
        </w:numPr>
      </w:pPr>
      <w:r>
        <w:t xml:space="preserve">Playground: Available</w:t>
      </w:r>
    </w:p>
    <w:p>
      <w:pPr>
        <w:pStyle w:val="Compact"/>
        <w:numPr>
          <w:ilvl w:val="1"/>
          <w:numId w:val="1002"/>
        </w:numPr>
      </w:pPr>
      <w:r>
        <w:t xml:space="preserve">Library: Available (Functional)</w:t>
      </w:r>
    </w:p>
    <w:p>
      <w:pPr>
        <w:pStyle w:val="Compact"/>
        <w:numPr>
          <w:ilvl w:val="1"/>
          <w:numId w:val="1002"/>
        </w:numPr>
      </w:pPr>
      <w:r>
        <w:t xml:space="preserve">ICT Lab: Not available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Enrollment:</w:t>
      </w:r>
      <w:r>
        <w:t xml:space="preserve"> </w:t>
      </w:r>
      <w:r>
        <w:t xml:space="preserve">752 students (390 boys, 362 girls)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Social Categories:</w:t>
      </w:r>
      <w:r>
        <w:t xml:space="preserve"> </w:t>
      </w:r>
      <w:r>
        <w:t xml:space="preserve">OBC (69%), SC (26%), ST (3%), General (2%)</w:t>
      </w:r>
    </w:p>
    <w:p>
      <w:r>
        <w:pict>
          <v:rect style="width:0;height:1.5pt" o:hralign="center" o:hrstd="t" o:hr="t"/>
        </w:pict>
      </w:r>
    </w:p>
    <w:bookmarkEnd w:id="21"/>
    <w:bookmarkStart w:id="22" w:name="section-2-goals-for-improvement"/>
    <w:p>
      <w:pPr>
        <w:pStyle w:val="Heading3"/>
      </w:pPr>
      <w:r>
        <w:rPr>
          <w:b/>
          <w:bCs/>
        </w:rPr>
        <w:t xml:space="preserve">Section 2: Goals for Improvement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Enhance Student Learning Outcomes:</w:t>
      </w:r>
      <w:r>
        <w:br/>
      </w:r>
      <w:r>
        <w:t xml:space="preserve">Focus on improving the academic performance of students, particularly in core subjects.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Strengthen Teacher Capacity:</w:t>
      </w:r>
      <w:r>
        <w:br/>
      </w:r>
      <w:r>
        <w:t xml:space="preserve">Provide targeted professional development for teachers in digital and differentiated teaching methods.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Promote Inclusive Education:</w:t>
      </w:r>
      <w:r>
        <w:br/>
      </w:r>
      <w:r>
        <w:t xml:space="preserve">Address the needs of Children with Special Needs (CWSN) and minority students through supportive measures.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Optimize Resource Utilization:</w:t>
      </w:r>
      <w:r>
        <w:br/>
      </w:r>
      <w:r>
        <w:t xml:space="preserve">Enhance the functionality of existing resources, particularly ICT and library infrastructure.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Foster Community Involvement:</w:t>
      </w:r>
      <w:r>
        <w:br/>
      </w:r>
      <w:r>
        <w:t xml:space="preserve">Actively engage the School Management Committee (SMC) and local community in school activities.</w:t>
      </w:r>
    </w:p>
    <w:p>
      <w:r>
        <w:pict>
          <v:rect style="width:0;height:1.5pt" o:hralign="center" o:hrstd="t" o:hr="t"/>
        </w:pict>
      </w:r>
    </w:p>
    <w:bookmarkEnd w:id="22"/>
    <w:bookmarkStart w:id="30" w:name="section-3-key-performance-domains"/>
    <w:p>
      <w:pPr>
        <w:pStyle w:val="Heading3"/>
      </w:pPr>
      <w:r>
        <w:rPr>
          <w:b/>
          <w:bCs/>
        </w:rPr>
        <w:t xml:space="preserve">Section 3: Key Performance Domains</w:t>
      </w:r>
    </w:p>
    <w:bookmarkStart w:id="23" w:name="domain-1-enabling-resources-of-school"/>
    <w:p>
      <w:pPr>
        <w:pStyle w:val="Heading4"/>
      </w:pPr>
      <w:r>
        <w:rPr>
          <w:b/>
          <w:bCs/>
        </w:rPr>
        <w:t xml:space="preserve">Domain 1: Enabling Resources of School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ICT Integration in Teaching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Equip the school with basic ICT facilities and train teachers in digital tools.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07"/>
        </w:numPr>
      </w:pPr>
      <w:r>
        <w:t xml:space="preserve">Procure basic ICT equipment (e.g., projectors, computers).</w:t>
      </w:r>
    </w:p>
    <w:p>
      <w:pPr>
        <w:pStyle w:val="Compact"/>
        <w:numPr>
          <w:ilvl w:val="2"/>
          <w:numId w:val="1007"/>
        </w:numPr>
      </w:pPr>
      <w:r>
        <w:t xml:space="preserve">Conduct training sessions for teachers on digital pedagogy.</w:t>
      </w:r>
    </w:p>
    <w:p>
      <w:pPr>
        <w:pStyle w:val="Compact"/>
        <w:numPr>
          <w:ilvl w:val="2"/>
          <w:numId w:val="1007"/>
        </w:numPr>
      </w:pPr>
      <w:r>
        <w:t xml:space="preserve">Develop digital content for Grades VI-VIII.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ICT Coordinator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By March 2025</w:t>
      </w:r>
    </w:p>
    <w:p>
      <w:r>
        <w:pict>
          <v:rect style="width:0;height:1.5pt" o:hralign="center" o:hrstd="t" o:hr="t"/>
        </w:pict>
      </w:r>
    </w:p>
    <w:bookmarkEnd w:id="23"/>
    <w:bookmarkStart w:id="24" w:name="Xf4152f3c41be0d9285206c0aa20089cd99ae061"/>
    <w:p>
      <w:pPr>
        <w:pStyle w:val="Heading4"/>
      </w:pPr>
      <w:r>
        <w:rPr>
          <w:b/>
          <w:bCs/>
        </w:rPr>
        <w:t xml:space="preserve">Domain 2: Teaching-Learning and Assessment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Effective Lesson Planning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Ensure 100% of teachers prepare structured lesson plans.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0"/>
        </w:numPr>
      </w:pPr>
      <w:r>
        <w:t xml:space="preserve">Provide training on lesson planning and active learning strategies.</w:t>
      </w:r>
    </w:p>
    <w:p>
      <w:pPr>
        <w:pStyle w:val="Compact"/>
        <w:numPr>
          <w:ilvl w:val="2"/>
          <w:numId w:val="1010"/>
        </w:numPr>
      </w:pPr>
      <w:r>
        <w:t xml:space="preserve">Review lesson plans monthly.</w:t>
      </w:r>
    </w:p>
    <w:p>
      <w:pPr>
        <w:pStyle w:val="Compact"/>
        <w:numPr>
          <w:ilvl w:val="2"/>
          <w:numId w:val="1010"/>
        </w:numPr>
      </w:pPr>
      <w:r>
        <w:t xml:space="preserve">Incorporate peer learning and collaborative teaching.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Teachers, Academic Coordinator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Monthly</w:t>
      </w:r>
    </w:p>
    <w:p>
      <w:r>
        <w:pict>
          <v:rect style="width:0;height:1.5pt" o:hralign="center" o:hrstd="t" o:hr="t"/>
        </w:pict>
      </w:r>
    </w:p>
    <w:bookmarkEnd w:id="24"/>
    <w:bookmarkStart w:id="25" w:name="X35d61da8ec05160f5c660a96555639b1073c817"/>
    <w:p>
      <w:pPr>
        <w:pStyle w:val="Heading4"/>
      </w:pPr>
      <w:r>
        <w:rPr>
          <w:b/>
          <w:bCs/>
        </w:rPr>
        <w:t xml:space="preserve">Domain 3: Learners’ Progress, Attainment, and Development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Attendance Improvement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Achieve an overall attendance rate of 90%.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3"/>
        </w:numPr>
      </w:pPr>
      <w:r>
        <w:t xml:space="preserve">Track attendance daily and address patterns of absenteeism.</w:t>
      </w:r>
    </w:p>
    <w:p>
      <w:pPr>
        <w:pStyle w:val="Compact"/>
        <w:numPr>
          <w:ilvl w:val="2"/>
          <w:numId w:val="1013"/>
        </w:numPr>
      </w:pPr>
      <w:r>
        <w:t xml:space="preserve">Implement recognition programs for consistent attendance.</w:t>
      </w:r>
    </w:p>
    <w:p>
      <w:pPr>
        <w:pStyle w:val="Compact"/>
        <w:numPr>
          <w:ilvl w:val="2"/>
          <w:numId w:val="1013"/>
        </w:numPr>
      </w:pPr>
      <w:r>
        <w:t xml:space="preserve">Involve parents in addressing attendance-related issues.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Class Teachers, SMC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Monthly Review</w:t>
      </w:r>
    </w:p>
    <w:p>
      <w:r>
        <w:pict>
          <v:rect style="width:0;height:1.5pt" o:hralign="center" o:hrstd="t" o:hr="t"/>
        </w:pict>
      </w:r>
    </w:p>
    <w:bookmarkEnd w:id="25"/>
    <w:bookmarkStart w:id="26" w:name="X9efcddc603edd8822ef8ccca3ce42e6488ed387"/>
    <w:p>
      <w:pPr>
        <w:pStyle w:val="Heading4"/>
      </w:pPr>
      <w:r>
        <w:rPr>
          <w:b/>
          <w:bCs/>
        </w:rPr>
        <w:t xml:space="preserve">Domain 4: Managing Teacher Performance and Professional Development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Teacher Digital Literacy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Train at least 70% of teachers in basic ICT tools and resources.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6"/>
        </w:numPr>
      </w:pPr>
      <w:r>
        <w:t xml:space="preserve">Organize workshops in collaboration with DIET or SCERT.</w:t>
      </w:r>
    </w:p>
    <w:p>
      <w:pPr>
        <w:pStyle w:val="Compact"/>
        <w:numPr>
          <w:ilvl w:val="2"/>
          <w:numId w:val="1016"/>
        </w:numPr>
      </w:pPr>
      <w:r>
        <w:t xml:space="preserve">Provide access to online learning platforms for self-paced learning.</w:t>
      </w:r>
    </w:p>
    <w:p>
      <w:pPr>
        <w:pStyle w:val="Compact"/>
        <w:numPr>
          <w:ilvl w:val="2"/>
          <w:numId w:val="1016"/>
        </w:numPr>
      </w:pPr>
      <w:r>
        <w:t xml:space="preserve">Create a mentorship program for digital skill development.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Training Coordinator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By June 2025</w:t>
      </w:r>
    </w:p>
    <w:p>
      <w:r>
        <w:pict>
          <v:rect style="width:0;height:1.5pt" o:hralign="center" o:hrstd="t" o:hr="t"/>
        </w:pict>
      </w:r>
    </w:p>
    <w:bookmarkEnd w:id="26"/>
    <w:bookmarkStart w:id="27" w:name="Xb5b6161c1bada2f7d21700b4edc98216cb937ee"/>
    <w:p>
      <w:pPr>
        <w:pStyle w:val="Heading4"/>
      </w:pPr>
      <w:r>
        <w:rPr>
          <w:b/>
          <w:bCs/>
        </w:rPr>
        <w:t xml:space="preserve">Domain 5: School Leadership and Management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Leadership in Change Management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Develop leadership roles among staff and SMC members.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9"/>
        </w:numPr>
      </w:pPr>
      <w:r>
        <w:t xml:space="preserve">Conduct quarterly meetings to review progress and set priorities.</w:t>
      </w:r>
    </w:p>
    <w:p>
      <w:pPr>
        <w:pStyle w:val="Compact"/>
        <w:numPr>
          <w:ilvl w:val="2"/>
          <w:numId w:val="1019"/>
        </w:numPr>
      </w:pPr>
      <w:r>
        <w:t xml:space="preserve">Encourage distributed leadership among teachers.</w:t>
      </w:r>
    </w:p>
    <w:p>
      <w:pPr>
        <w:pStyle w:val="Compact"/>
        <w:numPr>
          <w:ilvl w:val="2"/>
          <w:numId w:val="1019"/>
        </w:numPr>
      </w:pPr>
      <w:r>
        <w:t xml:space="preserve">Celebrate small achievements to promote morale.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SMC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Quarterly</w:t>
      </w:r>
    </w:p>
    <w:p>
      <w:r>
        <w:pict>
          <v:rect style="width:0;height:1.5pt" o:hralign="center" o:hrstd="t" o:hr="t"/>
        </w:pict>
      </w:r>
    </w:p>
    <w:bookmarkEnd w:id="27"/>
    <w:bookmarkStart w:id="28" w:name="domain-6-inclusive-health-and-safety"/>
    <w:p>
      <w:pPr>
        <w:pStyle w:val="Heading4"/>
      </w:pPr>
      <w:r>
        <w:rPr>
          <w:b/>
          <w:bCs/>
        </w:rPr>
        <w:t xml:space="preserve">Domain 6: Inclusive, Health, and Safety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Supporting CWSN and Minority Students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Provide learning aids and inclusive teaching strategies for all CWSN and minority students.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22"/>
        </w:numPr>
      </w:pPr>
      <w:r>
        <w:t xml:space="preserve">Collaborate with NGOs and experts for tailored learning interventions.</w:t>
      </w:r>
    </w:p>
    <w:p>
      <w:pPr>
        <w:pStyle w:val="Compact"/>
        <w:numPr>
          <w:ilvl w:val="2"/>
          <w:numId w:val="1022"/>
        </w:numPr>
      </w:pPr>
      <w:r>
        <w:t xml:space="preserve">Train teachers in Universal Design for Learning (UDL).</w:t>
      </w:r>
    </w:p>
    <w:p>
      <w:pPr>
        <w:pStyle w:val="Compact"/>
        <w:numPr>
          <w:ilvl w:val="2"/>
          <w:numId w:val="1022"/>
        </w:numPr>
      </w:pPr>
      <w:r>
        <w:t xml:space="preserve">Conduct regular health and progress reviews for CWSN.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Special Educators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Ongoing</w:t>
      </w:r>
    </w:p>
    <w:p>
      <w:r>
        <w:pict>
          <v:rect style="width:0;height:1.5pt" o:hralign="center" o:hrstd="t" o:hr="t"/>
        </w:pict>
      </w:r>
    </w:p>
    <w:bookmarkEnd w:id="28"/>
    <w:bookmarkStart w:id="29" w:name="X90e1da542ee740934d837efe90cd743eafd8ada"/>
    <w:p>
      <w:pPr>
        <w:pStyle w:val="Heading4"/>
      </w:pPr>
      <w:r>
        <w:rPr>
          <w:b/>
          <w:bCs/>
        </w:rPr>
        <w:t xml:space="preserve">Domain 7: Productive Community Participation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Community Engagement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Increase participation of community members by 50%.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25"/>
        </w:numPr>
      </w:pPr>
      <w:r>
        <w:t xml:space="preserve">Organize cultural and academic events to involve parents and community.</w:t>
      </w:r>
    </w:p>
    <w:p>
      <w:pPr>
        <w:pStyle w:val="Compact"/>
        <w:numPr>
          <w:ilvl w:val="2"/>
          <w:numId w:val="1025"/>
        </w:numPr>
      </w:pPr>
      <w:r>
        <w:t xml:space="preserve">Launch a school newsletter highlighting achievements and goals.</w:t>
      </w:r>
    </w:p>
    <w:p>
      <w:pPr>
        <w:pStyle w:val="Compact"/>
        <w:numPr>
          <w:ilvl w:val="2"/>
          <w:numId w:val="1025"/>
        </w:numPr>
      </w:pPr>
      <w:r>
        <w:t xml:space="preserve">Develop a volunteer program for local professionals.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SMC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Bi-Monthly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ection-4-monitoring-and-evaluation"/>
    <w:p>
      <w:pPr>
        <w:pStyle w:val="Heading3"/>
      </w:pPr>
      <w:r>
        <w:rPr>
          <w:b/>
          <w:bCs/>
        </w:rPr>
        <w:t xml:space="preserve">Section 4: Monitoring and Evaluation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Monitoring Mechanism:</w:t>
      </w:r>
    </w:p>
    <w:p>
      <w:pPr>
        <w:pStyle w:val="Compact"/>
        <w:numPr>
          <w:ilvl w:val="1"/>
          <w:numId w:val="1027"/>
        </w:numPr>
      </w:pPr>
      <w:r>
        <w:t xml:space="preserve">Regular monthly meetings with SMC and staff.</w:t>
      </w:r>
    </w:p>
    <w:p>
      <w:pPr>
        <w:pStyle w:val="Compact"/>
        <w:numPr>
          <w:ilvl w:val="1"/>
          <w:numId w:val="1027"/>
        </w:numPr>
      </w:pPr>
      <w:r>
        <w:t xml:space="preserve">Data-driven analysis of attendance, academic performance, and resource utilization.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Evaluation Mechanism:</w:t>
      </w:r>
    </w:p>
    <w:p>
      <w:pPr>
        <w:pStyle w:val="Compact"/>
        <w:numPr>
          <w:ilvl w:val="1"/>
          <w:numId w:val="1028"/>
        </w:numPr>
      </w:pPr>
      <w:r>
        <w:t xml:space="preserve">Annual self-assessment using the Shaala Siddhi Framework.</w:t>
      </w:r>
    </w:p>
    <w:p>
      <w:pPr>
        <w:pStyle w:val="Compact"/>
        <w:numPr>
          <w:ilvl w:val="1"/>
          <w:numId w:val="1028"/>
        </w:numPr>
      </w:pPr>
      <w:r>
        <w:t xml:space="preserve">External evaluation by district education authorities.</w:t>
      </w:r>
    </w:p>
    <w:p>
      <w:r>
        <w:pict>
          <v:rect style="width:0;height:1.5pt" o:hralign="center" o:hrstd="t" o:hr="t"/>
        </w:pict>
      </w:r>
    </w:p>
    <w:bookmarkEnd w:id="31"/>
    <w:bookmarkStart w:id="32" w:name="section-5-implementation-roadmap"/>
    <w:p>
      <w:pPr>
        <w:pStyle w:val="Heading3"/>
      </w:pPr>
      <w:r>
        <w:rPr>
          <w:b/>
          <w:bCs/>
        </w:rPr>
        <w:t xml:space="preserve">Section 5: Implementation Roadmap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Step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Timeline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Self-Evaluation Completion</w:t>
            </w:r>
          </w:p>
        </w:tc>
        <w:tc>
          <w:tcPr/>
          <w:p>
            <w:pPr>
              <w:pStyle w:val="Compact"/>
            </w:pPr>
            <w:r>
              <w:t xml:space="preserve">June 2024</w:t>
            </w:r>
          </w:p>
        </w:tc>
        <w:tc>
          <w:tcPr/>
          <w:p>
            <w:pPr>
              <w:pStyle w:val="Compact"/>
            </w:pPr>
            <w:r>
              <w:t xml:space="preserve">Principal, Teachers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 Plan Finalization</w:t>
            </w:r>
          </w:p>
        </w:tc>
        <w:tc>
          <w:tcPr/>
          <w:p>
            <w:pPr>
              <w:pStyle w:val="Compact"/>
            </w:pPr>
            <w:r>
              <w:t xml:space="preserve">July 2024</w:t>
            </w:r>
          </w:p>
        </w:tc>
        <w:tc>
          <w:tcPr/>
          <w:p>
            <w:pPr>
              <w:pStyle w:val="Compact"/>
            </w:pPr>
            <w:r>
              <w:t xml:space="preserve">Principal, SMC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Mid-Year Progress Review</w:t>
            </w:r>
          </w:p>
        </w:tc>
        <w:tc>
          <w:tcPr/>
          <w:p>
            <w:pPr>
              <w:pStyle w:val="Compact"/>
            </w:pPr>
            <w:r>
              <w:t xml:space="preserve">December 2024</w:t>
            </w:r>
          </w:p>
        </w:tc>
        <w:tc>
          <w:tcPr/>
          <w:p>
            <w:pPr>
              <w:pStyle w:val="Compact"/>
            </w:pPr>
            <w:r>
              <w:t xml:space="preserve">Principal, Teachers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End-Year Review and Reporting</w:t>
            </w:r>
          </w:p>
        </w:tc>
        <w:tc>
          <w:tcPr/>
          <w:p>
            <w:pPr>
              <w:pStyle w:val="Compact"/>
            </w:pPr>
            <w:r>
              <w:t xml:space="preserve">March 2025</w:t>
            </w:r>
          </w:p>
        </w:tc>
        <w:tc>
          <w:tcPr/>
          <w:p>
            <w:pPr>
              <w:pStyle w:val="Compact"/>
            </w:pPr>
            <w:r>
              <w:t xml:space="preserve">Principal, SMC, Education Officer</w:t>
            </w:r>
          </w:p>
        </w:tc>
      </w:tr>
    </w:tbl>
    <w:p>
      <w:pPr>
        <w:pStyle w:val="BodyText"/>
      </w:pPr>
      <w:r>
        <w:t xml:space="preserve">This</w:t>
      </w:r>
      <w:r>
        <w:t xml:space="preserve"> </w:t>
      </w:r>
      <w:r>
        <w:rPr>
          <w:b/>
          <w:bCs/>
        </w:rPr>
        <w:t xml:space="preserve">School Improvement Plan</w:t>
      </w:r>
      <w:r>
        <w:t xml:space="preserve"> </w:t>
      </w:r>
      <w:r>
        <w:t xml:space="preserve">for Chennai Middle School, Sholinganallur, is designed to address its unique challenges and opportunities, ensuring continuous improvement and holistic student development.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Improvement Plan (SIP) - 2</dc:title>
  <dc:creator/>
  <cp:keywords/>
  <dcterms:created xsi:type="dcterms:W3CDTF">2024-11-21T14:19:43Z</dcterms:created>
  <dcterms:modified xsi:type="dcterms:W3CDTF">2024-11-21T14:19:43Z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