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E2" w:rsidRPr="00793DA1" w:rsidRDefault="005147E2" w:rsidP="005147E2">
      <w:pPr>
        <w:pStyle w:val="Ttulo3"/>
        <w:rPr>
          <w:rFonts w:cs="Arial"/>
          <w:sz w:val="22"/>
        </w:rPr>
      </w:pPr>
    </w:p>
    <w:p w:rsidR="00250150" w:rsidRDefault="00250150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793DA1" w:rsidRPr="00793DA1" w:rsidRDefault="00793DA1" w:rsidP="00793DA1">
      <w:pPr>
        <w:spacing w:before="0"/>
        <w:ind w:left="0"/>
        <w:rPr>
          <w:rFonts w:cs="Arial"/>
          <w:b/>
          <w:sz w:val="22"/>
        </w:rPr>
      </w:pPr>
    </w:p>
    <w:p w:rsidR="00250150" w:rsidRPr="00793DA1" w:rsidRDefault="00250150" w:rsidP="00793DA1">
      <w:pPr>
        <w:spacing w:before="0"/>
        <w:jc w:val="right"/>
        <w:rPr>
          <w:rFonts w:cs="Arial"/>
          <w:b/>
          <w:sz w:val="22"/>
        </w:rPr>
      </w:pPr>
    </w:p>
    <w:p w:rsidR="00250150" w:rsidRPr="00793DA1" w:rsidRDefault="00250150" w:rsidP="00793DA1">
      <w:pPr>
        <w:pStyle w:val="Ttulo3"/>
        <w:spacing w:before="0" w:line="240" w:lineRule="auto"/>
        <w:rPr>
          <w:rFonts w:cs="Arial"/>
          <w:sz w:val="22"/>
        </w:rPr>
      </w:pPr>
    </w:p>
    <w:p w:rsidR="00250150" w:rsidRDefault="003D5B67" w:rsidP="00793DA1">
      <w:pPr>
        <w:pStyle w:val="Comentarios"/>
        <w:spacing w:before="0"/>
        <w:jc w:val="right"/>
        <w:rPr>
          <w:rFonts w:cs="Arial"/>
          <w:b/>
          <w:color w:val="000000" w:themeColor="text1"/>
          <w:sz w:val="22"/>
        </w:rPr>
      </w:pPr>
      <w:r w:rsidRPr="00793DA1">
        <w:rPr>
          <w:rFonts w:cs="Arial"/>
          <w:sz w:val="22"/>
        </w:rPr>
        <w:t xml:space="preserve"> </w:t>
      </w:r>
      <w:r w:rsidR="00250150" w:rsidRPr="00793DA1">
        <w:rPr>
          <w:rFonts w:cs="Arial"/>
          <w:sz w:val="22"/>
        </w:rPr>
        <w:t xml:space="preserve"> </w:t>
      </w:r>
      <w:r w:rsidR="00C765FD">
        <w:rPr>
          <w:rFonts w:cs="Arial"/>
          <w:b/>
          <w:color w:val="000000" w:themeColor="text1"/>
          <w:sz w:val="22"/>
        </w:rPr>
        <w:t xml:space="preserve">SINALAB-Sistema Nacional de Laboratorios </w:t>
      </w:r>
    </w:p>
    <w:p w:rsidR="00ED6380" w:rsidRPr="00ED6380" w:rsidRDefault="00ED6380" w:rsidP="00ED6380">
      <w:pPr>
        <w:spacing w:before="0"/>
        <w:jc w:val="right"/>
        <w:rPr>
          <w:rFonts w:eastAsiaTheme="majorEastAsia" w:cs="Arial"/>
          <w:b/>
          <w:bCs/>
          <w:sz w:val="22"/>
        </w:rPr>
      </w:pPr>
      <w:r w:rsidRPr="00ED6380">
        <w:rPr>
          <w:rFonts w:eastAsiaTheme="majorEastAsia" w:cs="Arial"/>
          <w:b/>
          <w:bCs/>
          <w:sz w:val="22"/>
        </w:rPr>
        <w:t>IA03160109109-2017ILA-OT1</w:t>
      </w:r>
    </w:p>
    <w:p w:rsidR="00793DA1" w:rsidRDefault="00793DA1" w:rsidP="00793DA1">
      <w:pPr>
        <w:pStyle w:val="Comentarios"/>
        <w:spacing w:before="0"/>
        <w:jc w:val="right"/>
        <w:rPr>
          <w:rFonts w:cs="Arial"/>
          <w:b/>
          <w:color w:val="000000" w:themeColor="text1"/>
          <w:sz w:val="22"/>
        </w:rPr>
      </w:pPr>
    </w:p>
    <w:p w:rsidR="00793DA1" w:rsidRPr="00793DA1" w:rsidRDefault="00793DA1" w:rsidP="00793DA1">
      <w:pPr>
        <w:pStyle w:val="Comentarios"/>
        <w:spacing w:before="0"/>
        <w:jc w:val="right"/>
        <w:rPr>
          <w:rFonts w:cs="Arial"/>
          <w:color w:val="000000" w:themeColor="text1"/>
          <w:sz w:val="22"/>
        </w:rPr>
      </w:pPr>
    </w:p>
    <w:p w:rsidR="00250150" w:rsidRPr="00793DA1" w:rsidRDefault="00982DBD" w:rsidP="00793DA1">
      <w:pPr>
        <w:pStyle w:val="Comentarios"/>
        <w:spacing w:before="0"/>
        <w:jc w:val="right"/>
        <w:rPr>
          <w:rFonts w:cs="Arial"/>
          <w:b/>
          <w:color w:val="auto"/>
          <w:sz w:val="22"/>
        </w:rPr>
      </w:pPr>
      <w:r w:rsidRPr="00793DA1">
        <w:rPr>
          <w:rFonts w:cs="Arial"/>
          <w:b/>
          <w:color w:val="auto"/>
          <w:sz w:val="22"/>
        </w:rPr>
        <w:t>Manual Técnico de la Solución Tecnológica</w:t>
      </w:r>
    </w:p>
    <w:p w:rsidR="00250150" w:rsidRDefault="00250150" w:rsidP="00793DA1">
      <w:pPr>
        <w:pStyle w:val="Ttulo4"/>
        <w:spacing w:before="0" w:line="240" w:lineRule="auto"/>
        <w:rPr>
          <w:rFonts w:cs="Arial"/>
          <w:sz w:val="22"/>
        </w:rPr>
      </w:pPr>
    </w:p>
    <w:p w:rsidR="00793DA1" w:rsidRPr="00793DA1" w:rsidRDefault="00793DA1" w:rsidP="00793DA1"/>
    <w:p w:rsidR="00250150" w:rsidRPr="00793DA1" w:rsidRDefault="003D5B67" w:rsidP="00793DA1">
      <w:pPr>
        <w:pStyle w:val="Comentarios"/>
        <w:spacing w:before="0"/>
        <w:jc w:val="right"/>
        <w:rPr>
          <w:rFonts w:cs="Arial"/>
          <w:b/>
          <w:color w:val="000000" w:themeColor="text1"/>
          <w:sz w:val="22"/>
        </w:rPr>
      </w:pPr>
      <w:r w:rsidRPr="00793DA1">
        <w:rPr>
          <w:rFonts w:cs="Arial"/>
          <w:sz w:val="22"/>
        </w:rPr>
        <w:t xml:space="preserve"> </w:t>
      </w:r>
      <w:r w:rsidR="00250150" w:rsidRPr="00793DA1">
        <w:rPr>
          <w:rFonts w:cs="Arial"/>
          <w:sz w:val="22"/>
        </w:rPr>
        <w:t xml:space="preserve"> </w:t>
      </w:r>
      <w:r w:rsidR="007E2983">
        <w:rPr>
          <w:rFonts w:cs="Arial"/>
          <w:b/>
          <w:color w:val="000000" w:themeColor="text1"/>
          <w:sz w:val="22"/>
        </w:rPr>
        <w:t>Versión 1</w:t>
      </w:r>
      <w:r w:rsidR="00F75421">
        <w:rPr>
          <w:rFonts w:cs="Arial"/>
          <w:b/>
          <w:color w:val="000000" w:themeColor="text1"/>
          <w:sz w:val="22"/>
        </w:rPr>
        <w:t>.0</w:t>
      </w:r>
    </w:p>
    <w:p w:rsidR="00250150" w:rsidRDefault="00250150" w:rsidP="00793DA1">
      <w:pPr>
        <w:pStyle w:val="Ttulo5"/>
        <w:spacing w:before="0" w:line="240" w:lineRule="auto"/>
        <w:rPr>
          <w:rFonts w:cs="Arial"/>
          <w:sz w:val="22"/>
        </w:rPr>
      </w:pPr>
    </w:p>
    <w:p w:rsidR="00793DA1" w:rsidRPr="00793DA1" w:rsidRDefault="00793DA1" w:rsidP="00793DA1"/>
    <w:p w:rsidR="00250150" w:rsidRPr="00793DA1" w:rsidRDefault="003D5B67" w:rsidP="00793DA1">
      <w:pPr>
        <w:pStyle w:val="Comentarios"/>
        <w:spacing w:before="0"/>
        <w:jc w:val="right"/>
        <w:rPr>
          <w:rFonts w:cs="Arial"/>
          <w:b/>
          <w:color w:val="000000" w:themeColor="text1"/>
          <w:sz w:val="22"/>
        </w:rPr>
      </w:pPr>
      <w:r w:rsidRPr="00793DA1">
        <w:rPr>
          <w:rFonts w:cs="Arial"/>
          <w:sz w:val="22"/>
        </w:rPr>
        <w:t xml:space="preserve"> </w:t>
      </w:r>
      <w:r w:rsidR="00250150" w:rsidRPr="00793DA1">
        <w:rPr>
          <w:rFonts w:cs="Arial"/>
          <w:sz w:val="22"/>
        </w:rPr>
        <w:t xml:space="preserve"> </w:t>
      </w:r>
      <w:r w:rsidR="00250150" w:rsidRPr="00793DA1">
        <w:rPr>
          <w:rFonts w:cs="Arial"/>
          <w:b/>
          <w:color w:val="000000" w:themeColor="text1"/>
          <w:sz w:val="22"/>
        </w:rPr>
        <w:t xml:space="preserve">Fecha </w:t>
      </w:r>
      <w:sdt>
        <w:sdtPr>
          <w:rPr>
            <w:rFonts w:cs="Arial"/>
            <w:b/>
            <w:color w:val="000000" w:themeColor="text1"/>
            <w:sz w:val="22"/>
          </w:rPr>
          <w:id w:val="130898302"/>
          <w:placeholder>
            <w:docPart w:val="FC7B0BAA652B457993FAEC9508C2973A"/>
          </w:placeholder>
          <w:date w:fullDate="2017-07-12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F8300F">
            <w:rPr>
              <w:rFonts w:cs="Arial"/>
              <w:b/>
              <w:color w:val="000000" w:themeColor="text1"/>
              <w:sz w:val="22"/>
            </w:rPr>
            <w:t>12/07/2017</w:t>
          </w:r>
        </w:sdtContent>
      </w:sdt>
    </w:p>
    <w:p w:rsidR="00250150" w:rsidRPr="00793DA1" w:rsidRDefault="00250150" w:rsidP="00793DA1">
      <w:pPr>
        <w:spacing w:before="0"/>
        <w:rPr>
          <w:rFonts w:cs="Arial"/>
          <w:sz w:val="22"/>
        </w:rPr>
      </w:pPr>
    </w:p>
    <w:p w:rsidR="009A3BE6" w:rsidRPr="00793DA1" w:rsidRDefault="009A3BE6" w:rsidP="009A3BE6">
      <w:pPr>
        <w:pStyle w:val="Comentarios"/>
        <w:rPr>
          <w:rFonts w:cs="Arial"/>
          <w:sz w:val="22"/>
        </w:rPr>
      </w:pPr>
    </w:p>
    <w:p w:rsidR="009A3BE6" w:rsidRPr="00793DA1" w:rsidRDefault="009A3BE6">
      <w:pPr>
        <w:spacing w:before="0" w:after="200" w:line="276" w:lineRule="auto"/>
        <w:ind w:left="0"/>
        <w:jc w:val="left"/>
        <w:rPr>
          <w:rFonts w:cs="Arial"/>
          <w:sz w:val="22"/>
        </w:rPr>
      </w:pPr>
      <w:r w:rsidRPr="00793DA1">
        <w:rPr>
          <w:rFonts w:cs="Arial"/>
          <w:sz w:val="22"/>
        </w:rPr>
        <w:br w:type="page"/>
      </w:r>
    </w:p>
    <w:p w:rsidR="005147E2" w:rsidRPr="00793DA1" w:rsidRDefault="001A4C9E" w:rsidP="000D4E97">
      <w:pPr>
        <w:pStyle w:val="Ttulo1"/>
      </w:pPr>
      <w:r w:rsidRPr="00793DA1">
        <w:lastRenderedPageBreak/>
        <w:t>Revisiones</w:t>
      </w:r>
    </w:p>
    <w:tbl>
      <w:tblPr>
        <w:tblStyle w:val="Tablaconcuadrcula"/>
        <w:tblW w:w="10365" w:type="dxa"/>
        <w:jc w:val="center"/>
        <w:tblLook w:val="04A0" w:firstRow="1" w:lastRow="0" w:firstColumn="1" w:lastColumn="0" w:noHBand="0" w:noVBand="1"/>
      </w:tblPr>
      <w:tblGrid>
        <w:gridCol w:w="1666"/>
        <w:gridCol w:w="1349"/>
        <w:gridCol w:w="4044"/>
        <w:gridCol w:w="3306"/>
      </w:tblGrid>
      <w:tr w:rsidR="009118A7" w:rsidRPr="00793DA1" w:rsidTr="00793DA1">
        <w:trPr>
          <w:trHeight w:val="482"/>
          <w:jc w:val="center"/>
        </w:trPr>
        <w:tc>
          <w:tcPr>
            <w:tcW w:w="1666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Fecha</w:t>
            </w:r>
          </w:p>
        </w:tc>
        <w:tc>
          <w:tcPr>
            <w:tcW w:w="1349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Versión</w:t>
            </w:r>
          </w:p>
        </w:tc>
        <w:tc>
          <w:tcPr>
            <w:tcW w:w="4044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3306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Autor</w:t>
            </w:r>
          </w:p>
        </w:tc>
      </w:tr>
      <w:tr w:rsidR="00F8300F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p w:rsidR="00F8300F" w:rsidRPr="00806C73" w:rsidRDefault="00F8300F" w:rsidP="00F8300F">
            <w:pPr>
              <w:pStyle w:val="TextoTabla"/>
              <w:spacing w:before="0" w:after="0"/>
              <w:jc w:val="center"/>
              <w:rPr>
                <w:rFonts w:eastAsia="Calibri" w:cs="Arial"/>
                <w:color w:val="auto"/>
                <w:sz w:val="22"/>
              </w:rPr>
            </w:pPr>
            <w:r>
              <w:rPr>
                <w:rFonts w:eastAsia="Calibri" w:cs="Arial"/>
                <w:color w:val="auto"/>
                <w:sz w:val="22"/>
              </w:rPr>
              <w:t>12/07/2017</w:t>
            </w:r>
          </w:p>
        </w:tc>
        <w:tc>
          <w:tcPr>
            <w:tcW w:w="1349" w:type="dxa"/>
            <w:vAlign w:val="center"/>
          </w:tcPr>
          <w:p w:rsidR="00F8300F" w:rsidRPr="00806C73" w:rsidRDefault="00F8300F" w:rsidP="00F8300F">
            <w:pPr>
              <w:pStyle w:val="TextoTabla"/>
              <w:spacing w:before="0" w:after="0"/>
              <w:jc w:val="center"/>
              <w:rPr>
                <w:rFonts w:eastAsia="Calibri" w:cs="Arial"/>
                <w:color w:val="auto"/>
                <w:sz w:val="22"/>
              </w:rPr>
            </w:pPr>
            <w:r>
              <w:rPr>
                <w:rFonts w:eastAsia="Calibri" w:cs="Arial"/>
                <w:color w:val="auto"/>
                <w:sz w:val="22"/>
              </w:rPr>
              <w:t>0.1</w:t>
            </w:r>
          </w:p>
        </w:tc>
        <w:tc>
          <w:tcPr>
            <w:tcW w:w="4044" w:type="dxa"/>
            <w:vAlign w:val="center"/>
          </w:tcPr>
          <w:p w:rsidR="00F8300F" w:rsidRPr="00806C73" w:rsidRDefault="00F8300F" w:rsidP="00F8300F">
            <w:pPr>
              <w:pStyle w:val="TextoTabla"/>
              <w:spacing w:before="0" w:after="0"/>
              <w:rPr>
                <w:rFonts w:eastAsia="Calibri" w:cs="Arial"/>
                <w:color w:val="auto"/>
                <w:sz w:val="22"/>
              </w:rPr>
            </w:pPr>
            <w:r>
              <w:rPr>
                <w:rFonts w:eastAsia="Calibri" w:cs="Arial"/>
                <w:color w:val="auto"/>
                <w:sz w:val="22"/>
              </w:rPr>
              <w:t>Versión inicial</w:t>
            </w:r>
          </w:p>
        </w:tc>
        <w:tc>
          <w:tcPr>
            <w:tcW w:w="3306" w:type="dxa"/>
            <w:vAlign w:val="center"/>
          </w:tcPr>
          <w:p w:rsidR="00F8300F" w:rsidRPr="00806C73" w:rsidRDefault="00F8300F" w:rsidP="00F8300F">
            <w:pPr>
              <w:pStyle w:val="TextoTabla"/>
              <w:spacing w:before="0" w:after="0"/>
              <w:rPr>
                <w:rFonts w:eastAsia="Calibri" w:cs="Arial"/>
                <w:color w:val="0000FF"/>
                <w:sz w:val="22"/>
              </w:rPr>
            </w:pPr>
            <w:r w:rsidRPr="00AF268B">
              <w:rPr>
                <w:rFonts w:eastAsia="Calibri" w:cs="Arial"/>
                <w:sz w:val="22"/>
              </w:rPr>
              <w:t>Miguel Ángel Ronquillo Gil</w:t>
            </w:r>
          </w:p>
        </w:tc>
      </w:tr>
      <w:tr w:rsidR="00F8300F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p w:rsidR="00F8300F" w:rsidRPr="001441E6" w:rsidRDefault="00F8300F" w:rsidP="00F8300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  <w:tc>
          <w:tcPr>
            <w:tcW w:w="1349" w:type="dxa"/>
            <w:vAlign w:val="center"/>
          </w:tcPr>
          <w:p w:rsidR="00F8300F" w:rsidRPr="00394BC3" w:rsidRDefault="00F8300F" w:rsidP="00F8300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  <w:tc>
          <w:tcPr>
            <w:tcW w:w="4044" w:type="dxa"/>
            <w:vAlign w:val="center"/>
          </w:tcPr>
          <w:p w:rsidR="00F8300F" w:rsidRPr="00394BC3" w:rsidRDefault="00F8300F" w:rsidP="00F8300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  <w:tc>
          <w:tcPr>
            <w:tcW w:w="3306" w:type="dxa"/>
            <w:vAlign w:val="center"/>
          </w:tcPr>
          <w:p w:rsidR="00F8300F" w:rsidRPr="00394BC3" w:rsidRDefault="00F8300F" w:rsidP="00F8300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</w:tr>
      <w:tr w:rsidR="00F8300F" w:rsidRPr="00793DA1" w:rsidTr="00793DA1">
        <w:trPr>
          <w:trHeight w:val="482"/>
          <w:jc w:val="center"/>
        </w:trPr>
        <w:tc>
          <w:tcPr>
            <w:tcW w:w="1666" w:type="dxa"/>
            <w:vAlign w:val="center"/>
          </w:tcPr>
          <w:p w:rsidR="00F8300F" w:rsidRPr="001441E6" w:rsidRDefault="00F8300F" w:rsidP="00F8300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  <w:tc>
          <w:tcPr>
            <w:tcW w:w="1349" w:type="dxa"/>
            <w:vAlign w:val="center"/>
          </w:tcPr>
          <w:p w:rsidR="00F8300F" w:rsidRPr="00185F83" w:rsidRDefault="00F8300F" w:rsidP="00F8300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  <w:tc>
          <w:tcPr>
            <w:tcW w:w="4044" w:type="dxa"/>
            <w:vAlign w:val="center"/>
          </w:tcPr>
          <w:p w:rsidR="00F8300F" w:rsidRPr="00185F83" w:rsidRDefault="00F8300F" w:rsidP="00F8300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  <w:tc>
          <w:tcPr>
            <w:tcW w:w="3306" w:type="dxa"/>
            <w:vAlign w:val="center"/>
          </w:tcPr>
          <w:p w:rsidR="00F8300F" w:rsidRPr="00185F83" w:rsidRDefault="00F8300F" w:rsidP="00F8300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</w:tr>
    </w:tbl>
    <w:p w:rsidR="001A4C9E" w:rsidRPr="00793DA1" w:rsidRDefault="001A4C9E" w:rsidP="001A4C9E">
      <w:pPr>
        <w:rPr>
          <w:rFonts w:cs="Arial"/>
          <w:sz w:val="22"/>
        </w:rPr>
      </w:pPr>
    </w:p>
    <w:p w:rsidR="001A4C9E" w:rsidRPr="00793DA1" w:rsidRDefault="001A4C9E">
      <w:pPr>
        <w:spacing w:before="0" w:after="200" w:line="276" w:lineRule="auto"/>
        <w:ind w:left="0"/>
        <w:jc w:val="left"/>
        <w:rPr>
          <w:rFonts w:cs="Arial"/>
          <w:sz w:val="22"/>
        </w:rPr>
      </w:pPr>
      <w:r w:rsidRPr="00793DA1">
        <w:rPr>
          <w:rFonts w:cs="Arial"/>
          <w:sz w:val="22"/>
        </w:rPr>
        <w:br w:type="page"/>
      </w:r>
    </w:p>
    <w:p w:rsidR="00010179" w:rsidRPr="00793DA1" w:rsidRDefault="000D4E97" w:rsidP="000D4E97">
      <w:pPr>
        <w:pStyle w:val="Ttulo1"/>
      </w:pPr>
      <w:bookmarkStart w:id="0" w:name="_Toc441071722"/>
      <w:bookmarkStart w:id="1" w:name="_Toc434838390"/>
      <w:r>
        <w:lastRenderedPageBreak/>
        <w:t xml:space="preserve">1.- </w:t>
      </w:r>
      <w:r w:rsidR="00010179" w:rsidRPr="00793DA1">
        <w:t>Introducción</w:t>
      </w:r>
      <w:bookmarkEnd w:id="0"/>
      <w:r w:rsidR="00010179" w:rsidRPr="00793DA1">
        <w:t xml:space="preserve"> </w:t>
      </w:r>
    </w:p>
    <w:p w:rsidR="00E36059" w:rsidRPr="00EA26DF" w:rsidRDefault="00E36059" w:rsidP="00E36059">
      <w:pPr>
        <w:pStyle w:val="Comentarios"/>
        <w:spacing w:before="0"/>
        <w:rPr>
          <w:rFonts w:cs="Arial"/>
          <w:color w:val="auto"/>
          <w:sz w:val="22"/>
        </w:rPr>
      </w:pPr>
      <w:r w:rsidRPr="00EA26DF">
        <w:rPr>
          <w:rFonts w:cs="Arial"/>
          <w:color w:val="auto"/>
          <w:sz w:val="22"/>
        </w:rPr>
        <w:t xml:space="preserve">El presente manual tiene como propósito </w:t>
      </w:r>
      <w:r>
        <w:rPr>
          <w:rFonts w:cs="Arial"/>
          <w:color w:val="auto"/>
          <w:sz w:val="22"/>
        </w:rPr>
        <w:t>orientar en el proceso de</w:t>
      </w:r>
      <w:r w:rsidRPr="00EA26DF">
        <w:rPr>
          <w:rFonts w:cs="Arial"/>
          <w:color w:val="auto"/>
          <w:sz w:val="22"/>
        </w:rPr>
        <w:t xml:space="preserve"> instalación</w:t>
      </w:r>
      <w:r>
        <w:rPr>
          <w:rFonts w:cs="Arial"/>
          <w:color w:val="auto"/>
          <w:sz w:val="22"/>
        </w:rPr>
        <w:t>, configuración y administración del entorno de ejecución del sistema SINALAB.</w:t>
      </w:r>
    </w:p>
    <w:p w:rsidR="008D00BC" w:rsidRPr="00793DA1" w:rsidRDefault="008D00BC" w:rsidP="008D00BC">
      <w:pPr>
        <w:pStyle w:val="Comentarios"/>
        <w:spacing w:before="0"/>
        <w:ind w:left="0"/>
        <w:rPr>
          <w:rFonts w:cs="Arial"/>
          <w:sz w:val="22"/>
        </w:rPr>
      </w:pPr>
    </w:p>
    <w:p w:rsidR="009118A7" w:rsidRPr="00793DA1" w:rsidRDefault="000D4E97" w:rsidP="000D4E97">
      <w:pPr>
        <w:pStyle w:val="Ttulo1"/>
      </w:pPr>
      <w:bookmarkStart w:id="2" w:name="_Toc434838380"/>
      <w:r>
        <w:t xml:space="preserve">2.- </w:t>
      </w:r>
      <w:r w:rsidR="009118A7" w:rsidRPr="00793DA1">
        <w:t>Objetivos</w:t>
      </w:r>
      <w:bookmarkEnd w:id="2"/>
    </w:p>
    <w:p w:rsidR="009118A7" w:rsidRPr="00793DA1" w:rsidRDefault="009118A7" w:rsidP="008D00BC">
      <w:pPr>
        <w:pStyle w:val="Comentarios"/>
        <w:spacing w:before="0"/>
        <w:ind w:left="0"/>
        <w:rPr>
          <w:rFonts w:cs="Arial"/>
          <w:sz w:val="22"/>
        </w:rPr>
      </w:pPr>
    </w:p>
    <w:tbl>
      <w:tblPr>
        <w:tblStyle w:val="Tablaconcuadrcula"/>
        <w:tblW w:w="10365" w:type="dxa"/>
        <w:jc w:val="center"/>
        <w:tblLook w:val="04A0" w:firstRow="1" w:lastRow="0" w:firstColumn="1" w:lastColumn="0" w:noHBand="0" w:noVBand="1"/>
      </w:tblPr>
      <w:tblGrid>
        <w:gridCol w:w="4810"/>
        <w:gridCol w:w="5555"/>
      </w:tblGrid>
      <w:tr w:rsidR="009118A7" w:rsidRPr="00793DA1" w:rsidTr="00CA5178">
        <w:trPr>
          <w:trHeight w:val="482"/>
          <w:jc w:val="center"/>
        </w:trPr>
        <w:tc>
          <w:tcPr>
            <w:tcW w:w="4810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NormalBold"/>
              <w:spacing w:before="0"/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793DA1">
              <w:rPr>
                <w:rFonts w:cs="Arial"/>
                <w:color w:val="FFFFFF" w:themeColor="background1"/>
                <w:sz w:val="22"/>
              </w:rPr>
              <w:t>Objetivos Generales</w:t>
            </w:r>
          </w:p>
        </w:tc>
        <w:tc>
          <w:tcPr>
            <w:tcW w:w="5555" w:type="dxa"/>
            <w:shd w:val="clear" w:color="auto" w:fill="A6A6A6" w:themeFill="background1" w:themeFillShade="A6"/>
            <w:vAlign w:val="center"/>
          </w:tcPr>
          <w:p w:rsidR="009118A7" w:rsidRPr="00793DA1" w:rsidRDefault="009118A7" w:rsidP="00793DA1">
            <w:pPr>
              <w:pStyle w:val="NormalBold"/>
              <w:spacing w:before="0"/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793DA1">
              <w:rPr>
                <w:rFonts w:cs="Arial"/>
                <w:color w:val="FFFFFF" w:themeColor="background1"/>
                <w:sz w:val="22"/>
              </w:rPr>
              <w:t>Objetivos Específicos</w:t>
            </w:r>
          </w:p>
        </w:tc>
      </w:tr>
      <w:tr w:rsidR="009118A7" w:rsidRPr="00793DA1" w:rsidTr="00CA5178">
        <w:trPr>
          <w:trHeight w:val="482"/>
          <w:jc w:val="center"/>
        </w:trPr>
        <w:tc>
          <w:tcPr>
            <w:tcW w:w="4810" w:type="dxa"/>
            <w:vAlign w:val="center"/>
          </w:tcPr>
          <w:p w:rsidR="00CA5178" w:rsidRPr="00CA5178" w:rsidRDefault="005B142B" w:rsidP="00793DA1">
            <w:pPr>
              <w:pStyle w:val="NormalBold"/>
              <w:spacing w:before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Orientar en el proceso de instalación de la aplicación antes mencionada</w:t>
            </w:r>
          </w:p>
        </w:tc>
        <w:tc>
          <w:tcPr>
            <w:tcW w:w="5555" w:type="dxa"/>
            <w:vAlign w:val="center"/>
          </w:tcPr>
          <w:p w:rsidR="00CA5178" w:rsidRPr="00261724" w:rsidRDefault="005B142B" w:rsidP="00793DA1">
            <w:pPr>
              <w:pStyle w:val="NormalBold"/>
              <w:spacing w:before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 xml:space="preserve">Establecer los mecanismos requeridos para instalar la solución  </w:t>
            </w:r>
          </w:p>
        </w:tc>
      </w:tr>
    </w:tbl>
    <w:p w:rsidR="009118A7" w:rsidRPr="00793DA1" w:rsidRDefault="009118A7" w:rsidP="008D00BC">
      <w:pPr>
        <w:pStyle w:val="Comentarios"/>
        <w:spacing w:before="0"/>
        <w:ind w:left="0"/>
        <w:rPr>
          <w:rFonts w:cs="Arial"/>
          <w:sz w:val="22"/>
        </w:rPr>
      </w:pPr>
    </w:p>
    <w:p w:rsidR="00D73506" w:rsidRDefault="00D73506" w:rsidP="000D4E97">
      <w:pPr>
        <w:pStyle w:val="Ttulo1"/>
      </w:pPr>
      <w:bookmarkStart w:id="3" w:name="_Toc441071723"/>
    </w:p>
    <w:p w:rsidR="00010179" w:rsidRDefault="000D4E97" w:rsidP="000D4E97">
      <w:pPr>
        <w:pStyle w:val="Ttulo1"/>
      </w:pPr>
      <w:r>
        <w:t xml:space="preserve">3.- </w:t>
      </w:r>
      <w:r w:rsidR="00010179" w:rsidRPr="00793DA1">
        <w:t>Prerrequisitos</w:t>
      </w:r>
      <w:bookmarkEnd w:id="3"/>
    </w:p>
    <w:p w:rsidR="00BD04FB" w:rsidRDefault="00BD04FB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5B142B" w:rsidRDefault="005B142B" w:rsidP="00106EE0">
      <w:pPr>
        <w:pStyle w:val="Prrafodelista"/>
        <w:numPr>
          <w:ilvl w:val="0"/>
          <w:numId w:val="13"/>
        </w:numPr>
        <w:rPr>
          <w:sz w:val="22"/>
          <w:szCs w:val="24"/>
        </w:rPr>
      </w:pPr>
      <w:r w:rsidRPr="004333F0">
        <w:rPr>
          <w:sz w:val="22"/>
          <w:szCs w:val="24"/>
        </w:rPr>
        <w:t>Sistema operativo OEL 5.6</w:t>
      </w:r>
    </w:p>
    <w:p w:rsidR="005B142B" w:rsidRPr="004333F0" w:rsidRDefault="005B142B" w:rsidP="005B142B">
      <w:pPr>
        <w:pStyle w:val="Prrafodelista"/>
        <w:ind w:left="1077"/>
        <w:rPr>
          <w:sz w:val="22"/>
          <w:szCs w:val="24"/>
        </w:rPr>
      </w:pPr>
    </w:p>
    <w:p w:rsidR="005B142B" w:rsidRDefault="005B142B" w:rsidP="00106EE0">
      <w:pPr>
        <w:pStyle w:val="Prrafodelista"/>
        <w:numPr>
          <w:ilvl w:val="0"/>
          <w:numId w:val="13"/>
        </w:numPr>
        <w:rPr>
          <w:sz w:val="22"/>
          <w:szCs w:val="24"/>
        </w:rPr>
      </w:pPr>
      <w:r w:rsidRPr="004333F0">
        <w:rPr>
          <w:sz w:val="22"/>
          <w:szCs w:val="24"/>
        </w:rPr>
        <w:t>Motor de Base de Datos institucional Oracle RAC 11gR2 con sistema operativos HPUX y OEL 5.6</w:t>
      </w:r>
    </w:p>
    <w:p w:rsidR="005B142B" w:rsidRPr="005B142B" w:rsidRDefault="005B142B" w:rsidP="005B142B">
      <w:pPr>
        <w:pStyle w:val="Prrafodelista"/>
        <w:rPr>
          <w:sz w:val="22"/>
          <w:szCs w:val="24"/>
        </w:rPr>
      </w:pPr>
    </w:p>
    <w:p w:rsidR="005B142B" w:rsidRDefault="005B142B" w:rsidP="00106EE0">
      <w:pPr>
        <w:pStyle w:val="Prrafodelista"/>
        <w:numPr>
          <w:ilvl w:val="0"/>
          <w:numId w:val="13"/>
        </w:numPr>
        <w:rPr>
          <w:sz w:val="22"/>
          <w:szCs w:val="24"/>
        </w:rPr>
      </w:pPr>
      <w:r w:rsidRPr="004333F0">
        <w:rPr>
          <w:sz w:val="22"/>
          <w:szCs w:val="24"/>
        </w:rPr>
        <w:t>Clúster en WebLogic Server Versión 10.3.4 y 10.3.6</w:t>
      </w:r>
    </w:p>
    <w:p w:rsidR="005B142B" w:rsidRPr="005B142B" w:rsidRDefault="005B142B" w:rsidP="005B142B">
      <w:pPr>
        <w:pStyle w:val="Prrafodelista"/>
        <w:rPr>
          <w:sz w:val="22"/>
          <w:szCs w:val="24"/>
        </w:rPr>
      </w:pPr>
    </w:p>
    <w:p w:rsidR="005B142B" w:rsidRDefault="005B142B" w:rsidP="00106EE0">
      <w:pPr>
        <w:pStyle w:val="Prrafodelista"/>
        <w:numPr>
          <w:ilvl w:val="0"/>
          <w:numId w:val="13"/>
        </w:numPr>
        <w:rPr>
          <w:sz w:val="22"/>
          <w:szCs w:val="24"/>
        </w:rPr>
      </w:pPr>
      <w:r w:rsidRPr="004333F0">
        <w:rPr>
          <w:sz w:val="22"/>
          <w:szCs w:val="24"/>
        </w:rPr>
        <w:t>Integración de aplicaciones por interfaces WSDL</w:t>
      </w:r>
    </w:p>
    <w:p w:rsidR="005B142B" w:rsidRPr="005B142B" w:rsidRDefault="005B142B" w:rsidP="005B142B">
      <w:pPr>
        <w:pStyle w:val="Prrafodelista"/>
        <w:rPr>
          <w:sz w:val="22"/>
          <w:szCs w:val="24"/>
        </w:rPr>
      </w:pPr>
    </w:p>
    <w:p w:rsidR="005B142B" w:rsidRDefault="005B142B" w:rsidP="00106EE0">
      <w:pPr>
        <w:pStyle w:val="Prrafodelista"/>
        <w:numPr>
          <w:ilvl w:val="0"/>
          <w:numId w:val="13"/>
        </w:numPr>
        <w:rPr>
          <w:sz w:val="22"/>
          <w:szCs w:val="24"/>
        </w:rPr>
      </w:pPr>
      <w:r w:rsidRPr="004333F0">
        <w:rPr>
          <w:sz w:val="22"/>
          <w:szCs w:val="24"/>
        </w:rPr>
        <w:t>Middleware Oracle Fusion Middleware 11.1.1.7</w:t>
      </w:r>
    </w:p>
    <w:p w:rsidR="005B142B" w:rsidRPr="005B142B" w:rsidRDefault="005B142B" w:rsidP="005B142B">
      <w:pPr>
        <w:pStyle w:val="Prrafodelista"/>
        <w:rPr>
          <w:sz w:val="22"/>
          <w:szCs w:val="24"/>
        </w:rPr>
      </w:pPr>
    </w:p>
    <w:p w:rsidR="005B142B" w:rsidRDefault="005B142B" w:rsidP="00106EE0">
      <w:pPr>
        <w:pStyle w:val="Prrafodelista"/>
        <w:numPr>
          <w:ilvl w:val="0"/>
          <w:numId w:val="13"/>
        </w:numPr>
        <w:rPr>
          <w:sz w:val="22"/>
          <w:szCs w:val="24"/>
        </w:rPr>
      </w:pPr>
      <w:r w:rsidRPr="004333F0">
        <w:rPr>
          <w:sz w:val="22"/>
          <w:szCs w:val="24"/>
        </w:rPr>
        <w:t>Middleware con soporte de servicios SOA/BPM</w:t>
      </w:r>
    </w:p>
    <w:p w:rsidR="005B142B" w:rsidRPr="005B142B" w:rsidRDefault="005B142B" w:rsidP="005B142B">
      <w:pPr>
        <w:pStyle w:val="Prrafodelista"/>
        <w:rPr>
          <w:sz w:val="22"/>
          <w:szCs w:val="24"/>
        </w:rPr>
      </w:pPr>
    </w:p>
    <w:p w:rsidR="005B142B" w:rsidRDefault="005B142B" w:rsidP="00106EE0">
      <w:pPr>
        <w:pStyle w:val="Prrafodelista"/>
        <w:numPr>
          <w:ilvl w:val="0"/>
          <w:numId w:val="13"/>
        </w:numPr>
        <w:rPr>
          <w:sz w:val="22"/>
          <w:szCs w:val="24"/>
        </w:rPr>
      </w:pPr>
      <w:r w:rsidRPr="004333F0">
        <w:rPr>
          <w:sz w:val="22"/>
          <w:szCs w:val="24"/>
        </w:rPr>
        <w:t>Servidor de aplicaciones Oracle WebLogic Server Versión 10.3.4 y 10.3.6</w:t>
      </w:r>
    </w:p>
    <w:p w:rsidR="005B142B" w:rsidRPr="005B142B" w:rsidRDefault="005B142B" w:rsidP="005B142B">
      <w:pPr>
        <w:pStyle w:val="Prrafodelista"/>
        <w:rPr>
          <w:sz w:val="22"/>
          <w:szCs w:val="24"/>
        </w:rPr>
      </w:pPr>
    </w:p>
    <w:p w:rsidR="005B142B" w:rsidRPr="004333F0" w:rsidRDefault="005B142B" w:rsidP="00106EE0">
      <w:pPr>
        <w:pStyle w:val="Prrafodelista"/>
        <w:numPr>
          <w:ilvl w:val="0"/>
          <w:numId w:val="13"/>
        </w:numPr>
        <w:rPr>
          <w:sz w:val="22"/>
          <w:szCs w:val="24"/>
        </w:rPr>
      </w:pPr>
      <w:r w:rsidRPr="004333F0">
        <w:rPr>
          <w:sz w:val="22"/>
          <w:szCs w:val="24"/>
        </w:rPr>
        <w:t>Soporte de servicios de BPEL con BPM Studio 11.1.1.7 y XML versión 1.1</w:t>
      </w:r>
    </w:p>
    <w:p w:rsidR="00F402FF" w:rsidRPr="00F402FF" w:rsidRDefault="00F402FF" w:rsidP="00F402FF">
      <w:pPr>
        <w:pStyle w:val="Prrafodelista"/>
        <w:rPr>
          <w:rFonts w:cs="Arial"/>
          <w:color w:val="auto"/>
          <w:sz w:val="22"/>
        </w:rPr>
      </w:pPr>
    </w:p>
    <w:p w:rsidR="00BD04FB" w:rsidRDefault="00BD04FB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261724" w:rsidRDefault="00261724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261724" w:rsidRDefault="00261724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261724" w:rsidRDefault="00261724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5B142B" w:rsidRDefault="005B142B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5B142B" w:rsidRDefault="005B142B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261724" w:rsidRDefault="00261724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261724" w:rsidRDefault="00261724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274FE9" w:rsidRDefault="00274FE9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274FE9" w:rsidRPr="00793DA1" w:rsidRDefault="00274FE9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9118A7" w:rsidRPr="00793DA1" w:rsidRDefault="009118A7" w:rsidP="009118A7">
      <w:pPr>
        <w:spacing w:before="0"/>
        <w:ind w:left="0"/>
        <w:jc w:val="left"/>
        <w:rPr>
          <w:rFonts w:cs="Arial"/>
          <w:color w:val="0000FF"/>
          <w:sz w:val="22"/>
        </w:rPr>
      </w:pPr>
    </w:p>
    <w:p w:rsidR="008D00BC" w:rsidRDefault="008D00BC" w:rsidP="008D00BC">
      <w:pPr>
        <w:spacing w:before="0"/>
      </w:pPr>
      <w:bookmarkStart w:id="4" w:name="_Toc434838382"/>
    </w:p>
    <w:p w:rsidR="009118A7" w:rsidRPr="00294CA5" w:rsidRDefault="000D4E97" w:rsidP="000D4E97">
      <w:pPr>
        <w:pStyle w:val="Ttulo1"/>
        <w:rPr>
          <w:rFonts w:eastAsiaTheme="minorHAnsi" w:cs="Arial"/>
          <w:sz w:val="22"/>
          <w:szCs w:val="22"/>
        </w:rPr>
      </w:pPr>
      <w:r>
        <w:t xml:space="preserve">4.- </w:t>
      </w:r>
      <w:r w:rsidR="009118A7" w:rsidRPr="00294CA5">
        <w:t>Respaldo</w:t>
      </w:r>
      <w:bookmarkEnd w:id="4"/>
    </w:p>
    <w:p w:rsidR="005B142B" w:rsidRPr="009B3BA8" w:rsidRDefault="005B142B" w:rsidP="005B142B">
      <w:pPr>
        <w:ind w:left="336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>Los mecanismos de respaldo que se implementarán serán con respecto a las políticas y procedimientos, establecidos en la Subdirección de Infraestructura de la DTI.</w:t>
      </w:r>
    </w:p>
    <w:p w:rsidR="00101490" w:rsidRPr="00101490" w:rsidRDefault="00101490" w:rsidP="00101490"/>
    <w:p w:rsidR="00B97B62" w:rsidRDefault="00B97B62" w:rsidP="000D4E97">
      <w:pPr>
        <w:pStyle w:val="Ttulo1"/>
      </w:pPr>
      <w:bookmarkStart w:id="5" w:name="_Toc434838383"/>
    </w:p>
    <w:p w:rsidR="00A92D5B" w:rsidRPr="000D4E97" w:rsidRDefault="000D4E97" w:rsidP="000D4E97">
      <w:pPr>
        <w:pStyle w:val="Ttulo1"/>
      </w:pPr>
      <w:r>
        <w:t xml:space="preserve">5.- </w:t>
      </w:r>
      <w:r w:rsidR="00A92D5B" w:rsidRPr="000D4E97">
        <w:t>Instalación</w:t>
      </w:r>
      <w:bookmarkEnd w:id="5"/>
    </w:p>
    <w:p w:rsidR="00AA7EBD" w:rsidRPr="000D4E97" w:rsidRDefault="00AA7EBD" w:rsidP="00AA7EBD">
      <w:pPr>
        <w:ind w:left="0"/>
        <w:rPr>
          <w:rFonts w:cs="Arial"/>
          <w:b/>
          <w:color w:val="0000FF"/>
          <w:sz w:val="22"/>
        </w:rPr>
      </w:pPr>
      <w:bookmarkStart w:id="6" w:name="_Toc441071724"/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0D4E97">
      <w:pPr>
        <w:pStyle w:val="Ttulo1"/>
        <w:numPr>
          <w:ilvl w:val="1"/>
          <w:numId w:val="19"/>
        </w:numPr>
      </w:pPr>
      <w:r w:rsidRPr="000D4E97">
        <w:t xml:space="preserve"> </w:t>
      </w:r>
      <w:r w:rsidR="00263494" w:rsidRPr="000D4E97">
        <w:t>Servicios transversales</w:t>
      </w:r>
    </w:p>
    <w:tbl>
      <w:tblPr>
        <w:tblpPr w:leftFromText="141" w:rightFromText="141" w:vertAnchor="text" w:tblpXSpec="center" w:tblpY="1"/>
        <w:tblOverlap w:val="never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4"/>
        <w:gridCol w:w="2784"/>
        <w:gridCol w:w="2784"/>
        <w:gridCol w:w="2013"/>
      </w:tblGrid>
      <w:tr w:rsidR="00AA7EBD" w:rsidRPr="00793DA1" w:rsidTr="005A7BD1">
        <w:trPr>
          <w:tblHeader/>
        </w:trPr>
        <w:tc>
          <w:tcPr>
            <w:tcW w:w="1343" w:type="pct"/>
            <w:shd w:val="clear" w:color="auto" w:fill="A6A6A6" w:themeFill="background1" w:themeFillShade="A6"/>
            <w:vAlign w:val="center"/>
          </w:tcPr>
          <w:p w:rsidR="00AA7EBD" w:rsidRPr="00793DA1" w:rsidRDefault="00AA7EBD" w:rsidP="005A7BD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Servicio Transversal</w:t>
            </w:r>
          </w:p>
        </w:tc>
        <w:tc>
          <w:tcPr>
            <w:tcW w:w="1343" w:type="pct"/>
            <w:shd w:val="clear" w:color="auto" w:fill="A6A6A6" w:themeFill="background1" w:themeFillShade="A6"/>
            <w:vAlign w:val="center"/>
          </w:tcPr>
          <w:p w:rsidR="00AA7EBD" w:rsidRPr="00793DA1" w:rsidRDefault="00AA7EBD" w:rsidP="005A7BD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Descripción</w:t>
            </w:r>
          </w:p>
        </w:tc>
        <w:tc>
          <w:tcPr>
            <w:tcW w:w="1343" w:type="pct"/>
            <w:shd w:val="clear" w:color="auto" w:fill="A6A6A6" w:themeFill="background1" w:themeFillShade="A6"/>
            <w:vAlign w:val="center"/>
          </w:tcPr>
          <w:p w:rsidR="00AA7EBD" w:rsidRPr="00793DA1" w:rsidRDefault="00AA7EBD" w:rsidP="005A7BD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Proveedor</w:t>
            </w:r>
          </w:p>
        </w:tc>
        <w:tc>
          <w:tcPr>
            <w:tcW w:w="971" w:type="pct"/>
            <w:shd w:val="clear" w:color="auto" w:fill="A6A6A6" w:themeFill="background1" w:themeFillShade="A6"/>
            <w:vAlign w:val="center"/>
          </w:tcPr>
          <w:p w:rsidR="00AA7EBD" w:rsidRPr="00793DA1" w:rsidRDefault="00AA7EBD" w:rsidP="005A7BD1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URL Manual Técnico</w:t>
            </w:r>
          </w:p>
        </w:tc>
      </w:tr>
      <w:tr w:rsidR="00AA7EBD" w:rsidRPr="00793DA1" w:rsidTr="005A7BD1">
        <w:trPr>
          <w:trHeight w:val="482"/>
        </w:trPr>
        <w:tc>
          <w:tcPr>
            <w:tcW w:w="1343" w:type="pct"/>
            <w:vAlign w:val="center"/>
          </w:tcPr>
          <w:p w:rsidR="00AA7EBD" w:rsidRPr="00B97B62" w:rsidRDefault="00AA7EBD" w:rsidP="005A7BD1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B97B62">
              <w:rPr>
                <w:rFonts w:cs="Arial"/>
                <w:color w:val="auto"/>
                <w:sz w:val="22"/>
              </w:rPr>
              <w:t>N/A</w:t>
            </w:r>
          </w:p>
        </w:tc>
        <w:tc>
          <w:tcPr>
            <w:tcW w:w="1343" w:type="pct"/>
            <w:vAlign w:val="center"/>
          </w:tcPr>
          <w:p w:rsidR="00AA7EBD" w:rsidRPr="00B97B62" w:rsidRDefault="00AA7EBD" w:rsidP="005A7BD1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B97B62">
              <w:rPr>
                <w:rFonts w:cs="Arial"/>
                <w:color w:val="auto"/>
                <w:sz w:val="22"/>
              </w:rPr>
              <w:t>N/A</w:t>
            </w:r>
          </w:p>
        </w:tc>
        <w:tc>
          <w:tcPr>
            <w:tcW w:w="1343" w:type="pct"/>
            <w:vAlign w:val="center"/>
          </w:tcPr>
          <w:p w:rsidR="00AA7EBD" w:rsidRPr="00B97B62" w:rsidRDefault="00AA7EBD" w:rsidP="005A7BD1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B97B62">
              <w:rPr>
                <w:rFonts w:cs="Arial"/>
                <w:color w:val="auto"/>
                <w:sz w:val="22"/>
              </w:rPr>
              <w:t>N/A</w:t>
            </w:r>
          </w:p>
        </w:tc>
        <w:tc>
          <w:tcPr>
            <w:tcW w:w="971" w:type="pct"/>
            <w:vAlign w:val="center"/>
          </w:tcPr>
          <w:p w:rsidR="00AA7EBD" w:rsidRPr="00B97B62" w:rsidRDefault="00AA7EBD" w:rsidP="005A7BD1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B97B62">
              <w:rPr>
                <w:rFonts w:cs="Arial"/>
                <w:color w:val="auto"/>
                <w:sz w:val="22"/>
              </w:rPr>
              <w:t>N/A</w:t>
            </w:r>
          </w:p>
        </w:tc>
      </w:tr>
    </w:tbl>
    <w:p w:rsidR="00AA7EBD" w:rsidRDefault="00AA7EBD" w:rsidP="000D4E97">
      <w:pPr>
        <w:pStyle w:val="Ttulo1"/>
      </w:pPr>
    </w:p>
    <w:bookmarkEnd w:id="6"/>
    <w:p w:rsidR="00AA7EBD" w:rsidRPr="000D4E97" w:rsidRDefault="00AA7EBD" w:rsidP="00AA7EBD">
      <w:pPr>
        <w:ind w:left="0"/>
        <w:rPr>
          <w:rFonts w:cs="Arial"/>
          <w:b/>
          <w:color w:val="0000FF"/>
          <w:sz w:val="22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106EE0">
      <w:pPr>
        <w:pStyle w:val="Prrafodelista"/>
        <w:keepNext/>
        <w:widowControl w:val="0"/>
        <w:numPr>
          <w:ilvl w:val="0"/>
          <w:numId w:val="6"/>
        </w:numPr>
        <w:spacing w:before="0" w:after="60" w:line="24" w:lineRule="atLeast"/>
        <w:contextualSpacing w:val="0"/>
        <w:outlineLvl w:val="1"/>
        <w:rPr>
          <w:rFonts w:eastAsiaTheme="majorEastAsia" w:cstheme="majorBidi"/>
          <w:b/>
          <w:iCs/>
          <w:vanish/>
          <w:spacing w:val="15"/>
          <w:sz w:val="22"/>
          <w:szCs w:val="24"/>
        </w:rPr>
      </w:pPr>
    </w:p>
    <w:p w:rsidR="00AA7EBD" w:rsidRPr="000D4E97" w:rsidRDefault="00AA7EBD" w:rsidP="000D4E97">
      <w:pPr>
        <w:pStyle w:val="Ttulo1"/>
        <w:numPr>
          <w:ilvl w:val="2"/>
          <w:numId w:val="18"/>
        </w:numPr>
      </w:pPr>
      <w:r w:rsidRPr="000D4E97">
        <w:t xml:space="preserve"> Instalación de componentes y/o configuraciones</w:t>
      </w:r>
    </w:p>
    <w:p w:rsidR="00AA7EBD" w:rsidRPr="00AA7EBD" w:rsidRDefault="00AA7EBD" w:rsidP="00AA7EBD"/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5"/>
        <w:gridCol w:w="7900"/>
      </w:tblGrid>
      <w:tr w:rsidR="00A92D5B" w:rsidRPr="00793DA1" w:rsidTr="00F174B9">
        <w:trPr>
          <w:trHeight w:val="482"/>
          <w:jc w:val="center"/>
        </w:trPr>
        <w:tc>
          <w:tcPr>
            <w:tcW w:w="1189" w:type="pct"/>
            <w:shd w:val="clear" w:color="auto" w:fill="A6A6A6" w:themeFill="background1" w:themeFillShade="A6"/>
            <w:vAlign w:val="center"/>
          </w:tcPr>
          <w:p w:rsidR="00A92D5B" w:rsidRPr="00793DA1" w:rsidRDefault="00A92D5B" w:rsidP="00F174B9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Componente</w:t>
            </w:r>
          </w:p>
        </w:tc>
        <w:tc>
          <w:tcPr>
            <w:tcW w:w="3811" w:type="pct"/>
            <w:shd w:val="clear" w:color="auto" w:fill="A6A6A6" w:themeFill="background1" w:themeFillShade="A6"/>
            <w:vAlign w:val="center"/>
          </w:tcPr>
          <w:p w:rsidR="00A92D5B" w:rsidRPr="00793DA1" w:rsidRDefault="00A92D5B" w:rsidP="00F174B9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Requerimientos</w:t>
            </w:r>
          </w:p>
        </w:tc>
      </w:tr>
      <w:tr w:rsidR="00A92D5B" w:rsidRPr="00793DA1" w:rsidTr="00F174B9">
        <w:trPr>
          <w:trHeight w:val="482"/>
          <w:jc w:val="center"/>
        </w:trPr>
        <w:tc>
          <w:tcPr>
            <w:tcW w:w="1189" w:type="pct"/>
            <w:vAlign w:val="center"/>
          </w:tcPr>
          <w:p w:rsidR="00A92D5B" w:rsidRPr="00793DA1" w:rsidRDefault="00B97B62" w:rsidP="00F174B9">
            <w:pPr>
              <w:pStyle w:val="TextoTabla"/>
              <w:spacing w:before="0" w:after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Dominio</w:t>
            </w:r>
          </w:p>
        </w:tc>
        <w:tc>
          <w:tcPr>
            <w:tcW w:w="3811" w:type="pct"/>
            <w:vAlign w:val="center"/>
          </w:tcPr>
          <w:p w:rsidR="00A92D5B" w:rsidRDefault="00B97B62" w:rsidP="00F174B9">
            <w:pPr>
              <w:pStyle w:val="TextoTabla"/>
              <w:spacing w:before="0" w:after="0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Uso de Memoria: Mínimo</w:t>
            </w:r>
          </w:p>
          <w:p w:rsidR="00B97B62" w:rsidRDefault="00B97B62" w:rsidP="00F174B9">
            <w:pPr>
              <w:pStyle w:val="TextoTabla"/>
              <w:spacing w:before="0" w:after="0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Uso de CPU: Mínimo</w:t>
            </w:r>
          </w:p>
          <w:p w:rsidR="00B97B62" w:rsidRDefault="00B97B62" w:rsidP="00F174B9">
            <w:pPr>
              <w:pStyle w:val="TextoTabla"/>
              <w:spacing w:before="0" w:after="0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Uso de Espacio en Disco Duro: Mínimo</w:t>
            </w:r>
          </w:p>
          <w:p w:rsidR="00B97B62" w:rsidRPr="00793DA1" w:rsidRDefault="00B97B62" w:rsidP="00F174B9">
            <w:pPr>
              <w:pStyle w:val="TextoTabla"/>
              <w:spacing w:before="0" w:after="0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Uso de Ancho de Banda: Mínimo </w:t>
            </w:r>
          </w:p>
        </w:tc>
      </w:tr>
    </w:tbl>
    <w:p w:rsidR="008D00BC" w:rsidRPr="001C244D" w:rsidRDefault="008D00BC" w:rsidP="008D00BC">
      <w:pPr>
        <w:rPr>
          <w:rFonts w:cs="Arial"/>
          <w:b/>
          <w:color w:val="auto"/>
          <w:sz w:val="22"/>
        </w:rPr>
      </w:pPr>
      <w:bookmarkStart w:id="7" w:name="_Toc434838385"/>
    </w:p>
    <w:bookmarkEnd w:id="7"/>
    <w:p w:rsidR="00101490" w:rsidRPr="001C244D" w:rsidRDefault="00D73506" w:rsidP="001C244D">
      <w:pPr>
        <w:pStyle w:val="Comentarios"/>
        <w:ind w:left="0"/>
        <w:rPr>
          <w:rFonts w:cs="Arial"/>
          <w:color w:val="auto"/>
          <w:sz w:val="22"/>
        </w:rPr>
      </w:pPr>
      <w:r w:rsidRPr="001C244D">
        <w:rPr>
          <w:rFonts w:cs="Arial"/>
          <w:color w:val="auto"/>
          <w:sz w:val="22"/>
        </w:rPr>
        <w:t>El procedimiento de instalación del Sistema SINALAB en los diferentes ambientes se detalla en el documento “Procesos Weblogic”, el cual está ubicado en la siguiente ruta:</w:t>
      </w:r>
    </w:p>
    <w:p w:rsidR="00D73506" w:rsidRPr="00D73506" w:rsidRDefault="00F2716C" w:rsidP="00D73506">
      <w:pPr>
        <w:ind w:left="0"/>
        <w:rPr>
          <w:rFonts w:ascii="Calibri" w:hAnsi="Calibri"/>
          <w:color w:val="auto"/>
          <w:sz w:val="22"/>
          <w:lang w:val="en-US"/>
        </w:rPr>
      </w:pPr>
      <w:hyperlink r:id="rId11" w:history="1">
        <w:r w:rsidR="00D73506" w:rsidRPr="00D73506">
          <w:rPr>
            <w:rStyle w:val="Hipervnculo"/>
            <w:sz w:val="22"/>
            <w:lang w:val="en-US"/>
          </w:rPr>
          <w:t>http://svn.senasica.gob.mx/svn/Administracion/procesos%20weblogic/Procesos WebLogic.docx</w:t>
        </w:r>
      </w:hyperlink>
    </w:p>
    <w:p w:rsidR="008D00BC" w:rsidRDefault="008D00BC" w:rsidP="00A92D5B">
      <w:pPr>
        <w:pStyle w:val="Comentarios"/>
        <w:rPr>
          <w:rFonts w:cs="Arial"/>
          <w:sz w:val="22"/>
          <w:lang w:val="en-US"/>
        </w:rPr>
      </w:pPr>
    </w:p>
    <w:p w:rsidR="009669A3" w:rsidRDefault="009669A3" w:rsidP="00A92D5B">
      <w:pPr>
        <w:pStyle w:val="Comentarios"/>
        <w:rPr>
          <w:rFonts w:cs="Arial"/>
          <w:sz w:val="22"/>
          <w:lang w:val="en-US"/>
        </w:rPr>
      </w:pPr>
    </w:p>
    <w:p w:rsidR="00796683" w:rsidRDefault="00796683" w:rsidP="00A92D5B">
      <w:pPr>
        <w:pStyle w:val="Comentarios"/>
        <w:rPr>
          <w:rFonts w:cs="Arial"/>
          <w:sz w:val="22"/>
          <w:lang w:val="en-US"/>
        </w:rPr>
      </w:pPr>
    </w:p>
    <w:p w:rsidR="00796683" w:rsidRPr="004A70BF" w:rsidRDefault="00796683" w:rsidP="00A92D5B">
      <w:pPr>
        <w:pStyle w:val="Comentarios"/>
        <w:rPr>
          <w:rFonts w:cs="Arial"/>
          <w:sz w:val="22"/>
          <w:lang w:val="en-US"/>
        </w:rPr>
      </w:pPr>
    </w:p>
    <w:p w:rsidR="00A92D5B" w:rsidRPr="00F174B9" w:rsidRDefault="00A92D5B" w:rsidP="000D4E97">
      <w:pPr>
        <w:pStyle w:val="Ttulo1"/>
      </w:pPr>
    </w:p>
    <w:p w:rsidR="00B66C85" w:rsidRPr="005F0D80" w:rsidRDefault="00B66C85" w:rsidP="00263494">
      <w:pPr>
        <w:pStyle w:val="Comentarios"/>
        <w:ind w:left="0"/>
        <w:rPr>
          <w:rFonts w:cs="Arial"/>
          <w:color w:val="auto"/>
          <w:sz w:val="22"/>
        </w:rPr>
      </w:pPr>
      <w:r w:rsidRPr="005F0D80">
        <w:rPr>
          <w:rFonts w:cs="Arial"/>
          <w:color w:val="auto"/>
          <w:sz w:val="22"/>
        </w:rPr>
        <w:t>Configuraciones Operativas</w:t>
      </w:r>
    </w:p>
    <w:p w:rsidR="009669A3" w:rsidRDefault="009669A3" w:rsidP="00B66C85">
      <w:pPr>
        <w:pStyle w:val="Comentarios"/>
        <w:rPr>
          <w:rFonts w:cs="Arial"/>
          <w:b/>
          <w:color w:val="auto"/>
          <w:sz w:val="22"/>
        </w:rPr>
      </w:pPr>
    </w:p>
    <w:tbl>
      <w:tblPr>
        <w:tblpPr w:leftFromText="141" w:rightFromText="141" w:vertAnchor="text" w:tblpXSpec="center" w:tblpY="1"/>
        <w:tblOverlap w:val="never"/>
        <w:tblW w:w="49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31"/>
        <w:gridCol w:w="1752"/>
        <w:gridCol w:w="2234"/>
        <w:gridCol w:w="1594"/>
      </w:tblGrid>
      <w:tr w:rsidR="009669A3" w:rsidRPr="00286884" w:rsidTr="00751117">
        <w:trPr>
          <w:tblHeader/>
        </w:trPr>
        <w:tc>
          <w:tcPr>
            <w:tcW w:w="2213" w:type="pct"/>
            <w:shd w:val="clear" w:color="auto" w:fill="898D8E"/>
            <w:vAlign w:val="center"/>
          </w:tcPr>
          <w:p w:rsidR="009669A3" w:rsidRPr="00286884" w:rsidRDefault="009669A3" w:rsidP="00751117">
            <w:pPr>
              <w:pStyle w:val="TextoTablaTitulo"/>
            </w:pPr>
            <w:r w:rsidRPr="00286884">
              <w:t>DataSource</w:t>
            </w:r>
          </w:p>
        </w:tc>
        <w:tc>
          <w:tcPr>
            <w:tcW w:w="875" w:type="pct"/>
            <w:shd w:val="clear" w:color="auto" w:fill="898D8E"/>
            <w:vAlign w:val="center"/>
          </w:tcPr>
          <w:p w:rsidR="009669A3" w:rsidRPr="00286884" w:rsidRDefault="009669A3" w:rsidP="00751117">
            <w:pPr>
              <w:pStyle w:val="TextoTablaTitulo"/>
            </w:pPr>
            <w:r w:rsidRPr="00286884">
              <w:t>Destinos en clúster</w:t>
            </w:r>
          </w:p>
        </w:tc>
        <w:tc>
          <w:tcPr>
            <w:tcW w:w="1116" w:type="pct"/>
            <w:shd w:val="clear" w:color="auto" w:fill="898D8E"/>
          </w:tcPr>
          <w:p w:rsidR="009669A3" w:rsidRPr="00286884" w:rsidRDefault="009669A3" w:rsidP="00751117">
            <w:pPr>
              <w:pStyle w:val="TextoTablaTitulo"/>
            </w:pPr>
            <w:r w:rsidRPr="00286884">
              <w:t>Driver</w:t>
            </w:r>
          </w:p>
        </w:tc>
        <w:tc>
          <w:tcPr>
            <w:tcW w:w="796" w:type="pct"/>
            <w:shd w:val="clear" w:color="auto" w:fill="898D8E"/>
          </w:tcPr>
          <w:p w:rsidR="009669A3" w:rsidRPr="00286884" w:rsidRDefault="009669A3" w:rsidP="00751117">
            <w:pPr>
              <w:pStyle w:val="TextoTablaTitulo"/>
            </w:pPr>
            <w:r w:rsidRPr="00286884">
              <w:t>Transacciones</w:t>
            </w:r>
          </w:p>
        </w:tc>
      </w:tr>
      <w:tr w:rsidR="009669A3" w:rsidRPr="00286884" w:rsidTr="00751117">
        <w:tc>
          <w:tcPr>
            <w:tcW w:w="2213" w:type="pct"/>
            <w:vAlign w:val="center"/>
          </w:tcPr>
          <w:p w:rsidR="009669A3" w:rsidRPr="00286884" w:rsidRDefault="009669A3" w:rsidP="00751117">
            <w:pPr>
              <w:pStyle w:val="Comentarios"/>
              <w:spacing w:before="0"/>
              <w:ind w:firstLine="351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  <w:p w:rsidR="009669A3" w:rsidRPr="00286884" w:rsidRDefault="009669A3" w:rsidP="00751117">
            <w:pPr>
              <w:pStyle w:val="Comentarios"/>
              <w:spacing w:before="0"/>
              <w:ind w:firstLine="351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 xml:space="preserve">Nombre: </w:t>
            </w:r>
            <w:r w:rsidRPr="00286884">
              <w:rPr>
                <w:color w:val="auto"/>
              </w:rPr>
              <w:t xml:space="preserve"> </w:t>
            </w:r>
            <w:r w:rsidRPr="00286884">
              <w:rPr>
                <w:color w:val="auto"/>
                <w:sz w:val="16"/>
                <w:szCs w:val="16"/>
              </w:rPr>
              <w:t>sinalabDS</w:t>
            </w:r>
          </w:p>
          <w:p w:rsidR="009669A3" w:rsidRPr="00286884" w:rsidRDefault="009669A3" w:rsidP="00751117">
            <w:pPr>
              <w:pStyle w:val="Comentarios"/>
              <w:spacing w:before="0"/>
              <w:ind w:firstLine="351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>JNDI: comp/env/jdbc/sinalabDS</w:t>
            </w:r>
          </w:p>
          <w:p w:rsidR="009669A3" w:rsidRPr="00286884" w:rsidRDefault="009669A3" w:rsidP="00751117">
            <w:pPr>
              <w:pStyle w:val="Comentarios"/>
              <w:spacing w:before="0"/>
              <w:ind w:firstLine="351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 xml:space="preserve">Usuario Aplicativo: </w:t>
            </w:r>
            <w:r w:rsidRPr="00286884">
              <w:rPr>
                <w:color w:val="auto"/>
              </w:rPr>
              <w:t xml:space="preserve"> </w:t>
            </w:r>
            <w:r w:rsidRPr="00286884">
              <w:rPr>
                <w:color w:val="auto"/>
                <w:sz w:val="16"/>
                <w:szCs w:val="16"/>
              </w:rPr>
              <w:t>CENAPA1_APPS</w:t>
            </w:r>
          </w:p>
          <w:p w:rsidR="009669A3" w:rsidRPr="00286884" w:rsidRDefault="009669A3" w:rsidP="00751117">
            <w:pPr>
              <w:pStyle w:val="TextoTabla"/>
              <w:spacing w:before="60" w:after="60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875" w:type="pct"/>
            <w:vAlign w:val="center"/>
          </w:tcPr>
          <w:p w:rsidR="009669A3" w:rsidRPr="00286884" w:rsidRDefault="009669A3" w:rsidP="00751117">
            <w:pPr>
              <w:pStyle w:val="TextoTabla"/>
              <w:spacing w:before="60" w:after="60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>cluster Tensegrity middleware 11.1.1.7</w:t>
            </w:r>
          </w:p>
        </w:tc>
        <w:tc>
          <w:tcPr>
            <w:tcW w:w="1116" w:type="pct"/>
            <w:vAlign w:val="center"/>
          </w:tcPr>
          <w:p w:rsidR="009669A3" w:rsidRPr="00286884" w:rsidRDefault="009669A3" w:rsidP="00751117">
            <w:pPr>
              <w:pStyle w:val="Comentarios"/>
              <w:spacing w:before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286884">
              <w:rPr>
                <w:rFonts w:cs="Arial"/>
                <w:color w:val="auto"/>
                <w:sz w:val="16"/>
                <w:szCs w:val="16"/>
                <w:lang w:val="en-US"/>
              </w:rPr>
              <w:t>Oracle´s Driver (Thin) for instance   connections: versión 9.0.1 and later</w:t>
            </w:r>
          </w:p>
          <w:p w:rsidR="009669A3" w:rsidRPr="00286884" w:rsidRDefault="009669A3" w:rsidP="00751117">
            <w:pPr>
              <w:pStyle w:val="TextoTabla"/>
              <w:spacing w:before="60" w:after="60"/>
              <w:jc w:val="center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96" w:type="pct"/>
            <w:vAlign w:val="center"/>
          </w:tcPr>
          <w:p w:rsidR="009669A3" w:rsidRPr="00286884" w:rsidRDefault="009669A3" w:rsidP="00751117">
            <w:pPr>
              <w:pStyle w:val="TextoTabla"/>
              <w:spacing w:before="60" w:after="60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>“Soporta Transacciones Globales”  y “Confirmación se realice en una sola fase”</w:t>
            </w:r>
          </w:p>
        </w:tc>
      </w:tr>
    </w:tbl>
    <w:p w:rsidR="009669A3" w:rsidRDefault="009669A3" w:rsidP="009669A3"/>
    <w:tbl>
      <w:tblPr>
        <w:tblpPr w:leftFromText="141" w:rightFromText="141" w:vertAnchor="text" w:horzAnchor="margin" w:tblpY="53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9669A3" w:rsidRPr="00561C56" w:rsidTr="00751117">
        <w:trPr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9669A3" w:rsidRPr="00010179" w:rsidRDefault="009669A3" w:rsidP="00751117">
            <w:pPr>
              <w:pStyle w:val="TextoTablaTitulo"/>
            </w:pPr>
            <w:r w:rsidRPr="00010179">
              <w:t>Documento de apoyo:</w:t>
            </w:r>
          </w:p>
          <w:p w:rsidR="009669A3" w:rsidRPr="007315AF" w:rsidRDefault="009669A3" w:rsidP="00106EE0">
            <w:pPr>
              <w:pStyle w:val="Prrafodelista"/>
              <w:numPr>
                <w:ilvl w:val="0"/>
                <w:numId w:val="8"/>
              </w:numPr>
              <w:spacing w:before="0"/>
              <w:rPr>
                <w:rFonts w:cs="Arial"/>
                <w:szCs w:val="20"/>
              </w:rPr>
            </w:pPr>
            <w:r w:rsidRPr="007315AF">
              <w:rPr>
                <w:rFonts w:cs="Arial"/>
                <w:szCs w:val="20"/>
              </w:rPr>
              <w:t>““Procesos Weblogic”, sección “</w:t>
            </w:r>
            <w:r w:rsidRPr="007315AF">
              <w:rPr>
                <w:rFonts w:cs="Arial"/>
                <w:b/>
                <w:szCs w:val="20"/>
              </w:rPr>
              <w:t>5. Creación de Multi-Datasource</w:t>
            </w:r>
            <w:r w:rsidRPr="007315AF">
              <w:rPr>
                <w:rFonts w:cs="Arial"/>
                <w:szCs w:val="20"/>
              </w:rPr>
              <w:t xml:space="preserve">”. </w:t>
            </w:r>
          </w:p>
          <w:p w:rsidR="009669A3" w:rsidRDefault="00F2716C" w:rsidP="00751117">
            <w:pPr>
              <w:rPr>
                <w:rStyle w:val="Hipervnculo"/>
                <w:rFonts w:cs="Arial"/>
                <w:szCs w:val="20"/>
              </w:rPr>
            </w:pPr>
            <w:hyperlink r:id="rId12" w:history="1">
              <w:r w:rsidR="009669A3" w:rsidRPr="005579EC">
                <w:rPr>
                  <w:rStyle w:val="Hipervnculo"/>
                  <w:rFonts w:cs="Arial"/>
                  <w:szCs w:val="20"/>
                </w:rPr>
                <w:t>http://svn.senasica.gob.mx/svn/Administracion/procesos%20weblogic/Procesos%20WebLogic.docx</w:t>
              </w:r>
            </w:hyperlink>
          </w:p>
          <w:p w:rsidR="009669A3" w:rsidRPr="00695262" w:rsidRDefault="009669A3" w:rsidP="00751117">
            <w:pPr>
              <w:pStyle w:val="Comentarios"/>
              <w:spacing w:before="0"/>
              <w:ind w:left="0"/>
              <w:jc w:val="left"/>
              <w:rPr>
                <w:rFonts w:cs="Arial"/>
                <w:color w:val="000000" w:themeColor="text1"/>
                <w:szCs w:val="20"/>
              </w:rPr>
            </w:pPr>
          </w:p>
          <w:p w:rsidR="009669A3" w:rsidRDefault="009669A3" w:rsidP="00751117">
            <w:pPr>
              <w:pStyle w:val="TextoTablaTitulo"/>
            </w:pPr>
          </w:p>
        </w:tc>
      </w:tr>
    </w:tbl>
    <w:p w:rsidR="005F0D80" w:rsidRDefault="005F0D80" w:rsidP="007A4663">
      <w:pPr>
        <w:pStyle w:val="Comentarios"/>
        <w:ind w:left="0"/>
        <w:rPr>
          <w:rFonts w:cs="Arial"/>
          <w:color w:val="auto"/>
          <w:sz w:val="22"/>
        </w:rPr>
      </w:pPr>
    </w:p>
    <w:p w:rsidR="007A4663" w:rsidRPr="005F0D80" w:rsidRDefault="00156F7F" w:rsidP="007A4663">
      <w:pPr>
        <w:pStyle w:val="Comentarios"/>
        <w:ind w:left="0"/>
        <w:rPr>
          <w:rFonts w:cs="Arial"/>
          <w:color w:val="auto"/>
          <w:sz w:val="22"/>
        </w:rPr>
      </w:pPr>
      <w:r w:rsidRPr="005F0D80">
        <w:rPr>
          <w:rFonts w:cs="Arial"/>
          <w:color w:val="auto"/>
          <w:sz w:val="22"/>
        </w:rPr>
        <w:t xml:space="preserve">Configuración </w:t>
      </w:r>
      <w:r w:rsidR="009669A3" w:rsidRPr="005F0D80">
        <w:rPr>
          <w:rFonts w:cs="Arial"/>
          <w:color w:val="auto"/>
          <w:sz w:val="22"/>
        </w:rPr>
        <w:t>Despliegue Front</w:t>
      </w:r>
    </w:p>
    <w:p w:rsidR="009669A3" w:rsidRPr="003A0054" w:rsidRDefault="00D73506" w:rsidP="009669A3">
      <w:pPr>
        <w:ind w:left="0"/>
      </w:pPr>
      <w:r>
        <w:rPr>
          <w:rFonts w:cs="Arial"/>
          <w:b/>
          <w:color w:val="auto"/>
          <w:sz w:val="22"/>
        </w:rPr>
        <w:t xml:space="preserve">      </w:t>
      </w:r>
    </w:p>
    <w:tbl>
      <w:tblPr>
        <w:tblpPr w:leftFromText="141" w:rightFromText="141" w:vertAnchor="text" w:horzAnchor="margin" w:tblpY="4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1"/>
        <w:gridCol w:w="2912"/>
        <w:gridCol w:w="3965"/>
      </w:tblGrid>
      <w:tr w:rsidR="009669A3" w:rsidRPr="00D92451" w:rsidTr="00751117">
        <w:trPr>
          <w:tblHeader/>
        </w:trPr>
        <w:tc>
          <w:tcPr>
            <w:tcW w:w="1625" w:type="pct"/>
            <w:shd w:val="clear" w:color="auto" w:fill="898D8E"/>
            <w:vAlign w:val="center"/>
          </w:tcPr>
          <w:p w:rsidR="009669A3" w:rsidRPr="00D92451" w:rsidRDefault="009669A3" w:rsidP="00751117">
            <w:pPr>
              <w:pStyle w:val="TextoTablaTitulo"/>
            </w:pPr>
            <w:r w:rsidRPr="00D92451">
              <w:t>Componente</w:t>
            </w:r>
          </w:p>
        </w:tc>
        <w:tc>
          <w:tcPr>
            <w:tcW w:w="1429" w:type="pct"/>
            <w:shd w:val="clear" w:color="auto" w:fill="898D8E"/>
            <w:vAlign w:val="center"/>
          </w:tcPr>
          <w:p w:rsidR="009669A3" w:rsidRPr="00D92451" w:rsidRDefault="009669A3" w:rsidP="00751117">
            <w:pPr>
              <w:pStyle w:val="TextoTablaTitulo"/>
            </w:pPr>
            <w:r>
              <w:t>Tipo</w:t>
            </w:r>
          </w:p>
        </w:tc>
        <w:tc>
          <w:tcPr>
            <w:tcW w:w="1946" w:type="pct"/>
            <w:shd w:val="clear" w:color="auto" w:fill="898D8E"/>
            <w:vAlign w:val="center"/>
          </w:tcPr>
          <w:p w:rsidR="009669A3" w:rsidRPr="00D92451" w:rsidRDefault="009669A3" w:rsidP="00751117">
            <w:pPr>
              <w:pStyle w:val="TextoTablaTitulo"/>
            </w:pPr>
            <w:r>
              <w:t>Destinos en clúster</w:t>
            </w:r>
          </w:p>
        </w:tc>
      </w:tr>
      <w:tr w:rsidR="009669A3" w:rsidTr="00751117">
        <w:tc>
          <w:tcPr>
            <w:tcW w:w="1625" w:type="pct"/>
            <w:vAlign w:val="center"/>
          </w:tcPr>
          <w:p w:rsidR="009669A3" w:rsidRPr="00E84F03" w:rsidRDefault="009669A3" w:rsidP="00751117">
            <w:pPr>
              <w:spacing w:before="0"/>
              <w:jc w:val="center"/>
              <w:rPr>
                <w:rFonts w:cs="Arial"/>
                <w:color w:val="auto"/>
                <w:sz w:val="22"/>
              </w:rPr>
            </w:pPr>
            <w:r w:rsidRPr="00E84F03">
              <w:rPr>
                <w:rFonts w:cs="Arial"/>
                <w:color w:val="auto"/>
                <w:sz w:val="22"/>
              </w:rPr>
              <w:t>SinalabEAR.ear</w:t>
            </w:r>
          </w:p>
        </w:tc>
        <w:tc>
          <w:tcPr>
            <w:tcW w:w="1429" w:type="pct"/>
          </w:tcPr>
          <w:p w:rsidR="009669A3" w:rsidRPr="00EE4E9B" w:rsidRDefault="009669A3" w:rsidP="00751117">
            <w:pPr>
              <w:pStyle w:val="TextoTabla"/>
              <w:spacing w:before="60" w:after="60"/>
              <w:jc w:val="both"/>
            </w:pPr>
            <w:r w:rsidRPr="00EE4E9B">
              <w:t>Front</w:t>
            </w:r>
          </w:p>
        </w:tc>
        <w:tc>
          <w:tcPr>
            <w:tcW w:w="1946" w:type="pct"/>
          </w:tcPr>
          <w:p w:rsidR="009669A3" w:rsidRDefault="009669A3" w:rsidP="00751117">
            <w:pPr>
              <w:pStyle w:val="TextoTabla"/>
              <w:spacing w:before="60" w:after="60"/>
              <w:jc w:val="both"/>
            </w:pPr>
            <w:r>
              <w:t>Clúster Tensegrity</w:t>
            </w:r>
            <w:r w:rsidRPr="00EE4E9B">
              <w:t xml:space="preserve"> Middleware 11.1.1.7</w:t>
            </w:r>
          </w:p>
        </w:tc>
      </w:tr>
    </w:tbl>
    <w:tbl>
      <w:tblPr>
        <w:tblpPr w:leftFromText="141" w:rightFromText="141" w:vertAnchor="text" w:horzAnchor="margin" w:tblpY="104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9669A3" w:rsidRPr="00561C56" w:rsidTr="00751117">
        <w:trPr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9669A3" w:rsidRPr="003A0054" w:rsidRDefault="009669A3" w:rsidP="00751117">
            <w:pPr>
              <w:pStyle w:val="TextoTablaTitulo"/>
            </w:pPr>
            <w:r>
              <w:t>Documentos de apoyo:</w:t>
            </w:r>
          </w:p>
          <w:p w:rsidR="009669A3" w:rsidRPr="00F633D0" w:rsidRDefault="009669A3" w:rsidP="00106EE0">
            <w:pPr>
              <w:pStyle w:val="Prrafodelista"/>
              <w:numPr>
                <w:ilvl w:val="0"/>
                <w:numId w:val="14"/>
              </w:numPr>
              <w:spacing w:befor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Pr="00F633D0">
              <w:rPr>
                <w:rFonts w:cs="Arial"/>
                <w:szCs w:val="20"/>
              </w:rPr>
              <w:t>Procesos Weblogic</w:t>
            </w:r>
            <w:r>
              <w:rPr>
                <w:rFonts w:cs="Arial"/>
                <w:szCs w:val="20"/>
              </w:rPr>
              <w:t>”,</w:t>
            </w:r>
            <w:r w:rsidRPr="00F633D0">
              <w:rPr>
                <w:rFonts w:cs="Arial"/>
                <w:szCs w:val="20"/>
              </w:rPr>
              <w:t xml:space="preserve"> sección “</w:t>
            </w:r>
            <w:r w:rsidRPr="003070F5">
              <w:rPr>
                <w:rFonts w:cs="Arial"/>
                <w:b/>
                <w:szCs w:val="20"/>
              </w:rPr>
              <w:t>6. Despliegue de Paquetes</w:t>
            </w:r>
            <w:r w:rsidRPr="00F633D0">
              <w:rPr>
                <w:rFonts w:cs="Arial"/>
                <w:szCs w:val="20"/>
              </w:rPr>
              <w:t>”.</w:t>
            </w:r>
            <w:r>
              <w:rPr>
                <w:rFonts w:cs="Arial"/>
                <w:szCs w:val="20"/>
              </w:rPr>
              <w:t xml:space="preserve"> </w:t>
            </w:r>
          </w:p>
          <w:p w:rsidR="009669A3" w:rsidRDefault="009669A3" w:rsidP="00751117">
            <w:pPr>
              <w:ind w:left="0"/>
              <w:rPr>
                <w:rStyle w:val="Hipervnculo"/>
                <w:rFonts w:cs="Arial"/>
                <w:szCs w:val="20"/>
              </w:rPr>
            </w:pPr>
            <w:r>
              <w:t xml:space="preserve">       </w:t>
            </w:r>
            <w:hyperlink r:id="rId13" w:history="1">
              <w:r w:rsidRPr="00484FDF">
                <w:rPr>
                  <w:rStyle w:val="Hipervnculo"/>
                  <w:rFonts w:cs="Arial"/>
                  <w:szCs w:val="20"/>
                </w:rPr>
                <w:t>http://svn.senasica.gob.mx/svn/Administracion/procesos%20weblogic/Procesos%20WebLogic.docx</w:t>
              </w:r>
            </w:hyperlink>
          </w:p>
          <w:p w:rsidR="009669A3" w:rsidRDefault="009669A3" w:rsidP="00751117">
            <w:pPr>
              <w:pStyle w:val="TextoTablaTitulo"/>
            </w:pPr>
          </w:p>
        </w:tc>
      </w:tr>
    </w:tbl>
    <w:p w:rsidR="007A4663" w:rsidRDefault="007A4663" w:rsidP="007A4663">
      <w:pPr>
        <w:pStyle w:val="Comentarios"/>
        <w:ind w:left="0"/>
        <w:rPr>
          <w:rFonts w:cs="Arial"/>
          <w:b/>
          <w:color w:val="auto"/>
          <w:sz w:val="22"/>
        </w:rPr>
      </w:pPr>
    </w:p>
    <w:p w:rsidR="009669A3" w:rsidRDefault="009669A3" w:rsidP="007A4663">
      <w:pPr>
        <w:pStyle w:val="Comentarios"/>
        <w:ind w:left="0"/>
        <w:rPr>
          <w:rFonts w:cs="Arial"/>
          <w:b/>
          <w:color w:val="auto"/>
          <w:sz w:val="22"/>
        </w:rPr>
      </w:pPr>
    </w:p>
    <w:p w:rsidR="009669A3" w:rsidRDefault="009669A3" w:rsidP="007A4663">
      <w:pPr>
        <w:pStyle w:val="Comentarios"/>
        <w:ind w:left="0"/>
        <w:rPr>
          <w:rFonts w:cs="Arial"/>
          <w:b/>
          <w:color w:val="auto"/>
          <w:sz w:val="22"/>
        </w:rPr>
      </w:pPr>
    </w:p>
    <w:p w:rsidR="00156F7F" w:rsidRDefault="00156F7F" w:rsidP="000D4E97">
      <w:pPr>
        <w:pStyle w:val="Ttulo1"/>
      </w:pPr>
      <w:bookmarkStart w:id="8" w:name="_Toc434838388"/>
    </w:p>
    <w:p w:rsidR="005F0D80" w:rsidRPr="005F0D80" w:rsidRDefault="005F0D80" w:rsidP="005F0D80"/>
    <w:p w:rsidR="00156F7F" w:rsidRPr="00796683" w:rsidRDefault="00156F7F" w:rsidP="00156F7F">
      <w:pPr>
        <w:pStyle w:val="Comentarios"/>
        <w:ind w:left="0"/>
        <w:rPr>
          <w:rFonts w:cs="Arial"/>
          <w:color w:val="auto"/>
          <w:sz w:val="22"/>
        </w:rPr>
      </w:pPr>
      <w:r w:rsidRPr="00796683">
        <w:rPr>
          <w:rFonts w:cs="Arial"/>
          <w:color w:val="auto"/>
          <w:sz w:val="22"/>
        </w:rPr>
        <w:lastRenderedPageBreak/>
        <w:t>Configuraciones de Baja</w:t>
      </w:r>
    </w:p>
    <w:p w:rsidR="00156F7F" w:rsidRPr="00156F7F" w:rsidRDefault="00156F7F" w:rsidP="00156F7F">
      <w:pPr>
        <w:pStyle w:val="Comentarios"/>
        <w:ind w:left="378"/>
        <w:rPr>
          <w:rFonts w:cs="Arial"/>
          <w:color w:val="auto"/>
          <w:sz w:val="22"/>
        </w:rPr>
      </w:pPr>
      <w:r w:rsidRPr="00156F7F">
        <w:rPr>
          <w:rFonts w:cs="Arial"/>
          <w:color w:val="auto"/>
          <w:sz w:val="22"/>
        </w:rPr>
        <w:t>Con respecto a las configuraciones de baja que se realizan, eliminar los artefactos y la conexión de la aplicación a Base de Datos (Datasource)</w:t>
      </w:r>
    </w:p>
    <w:p w:rsidR="00156F7F" w:rsidRPr="00156F7F" w:rsidRDefault="00156F7F" w:rsidP="00156F7F"/>
    <w:p w:rsidR="0061111B" w:rsidRPr="0061111B" w:rsidRDefault="0061111B" w:rsidP="0061111B">
      <w:pPr>
        <w:pStyle w:val="Ttulo1"/>
        <w:rPr>
          <w:b w:val="0"/>
        </w:rPr>
      </w:pPr>
      <w:r w:rsidRPr="0061111B">
        <w:rPr>
          <w:b w:val="0"/>
        </w:rPr>
        <w:t xml:space="preserve">Instalación de la base de datos </w:t>
      </w:r>
    </w:p>
    <w:p w:rsidR="000F74BC" w:rsidRPr="009B3BA8" w:rsidRDefault="000F74BC" w:rsidP="000F74BC">
      <w:pPr>
        <w:ind w:left="336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>Los mecanismos que se implementen para la instalación de la base de datos serán con respecto a las políticas y procedimientos, establecidos en la Subdirección de Infraestructura de la DTI.</w:t>
      </w:r>
    </w:p>
    <w:bookmarkEnd w:id="8"/>
    <w:p w:rsidR="0042552A" w:rsidRDefault="0042552A" w:rsidP="008D00BC">
      <w:pPr>
        <w:pStyle w:val="Comentarios"/>
        <w:spacing w:before="0"/>
        <w:ind w:left="0"/>
        <w:rPr>
          <w:rFonts w:cs="Arial"/>
          <w:color w:val="auto"/>
          <w:sz w:val="22"/>
        </w:rPr>
      </w:pPr>
    </w:p>
    <w:p w:rsidR="00796683" w:rsidRDefault="00796683" w:rsidP="008D00BC">
      <w:pPr>
        <w:pStyle w:val="Comentarios"/>
        <w:spacing w:before="0"/>
        <w:ind w:left="0"/>
        <w:rPr>
          <w:rFonts w:cs="Arial"/>
          <w:color w:val="auto"/>
          <w:sz w:val="22"/>
        </w:rPr>
      </w:pPr>
    </w:p>
    <w:p w:rsidR="0061111B" w:rsidRPr="0061111B" w:rsidRDefault="0061111B" w:rsidP="0061111B">
      <w:pPr>
        <w:pStyle w:val="Ttulo1"/>
        <w:rPr>
          <w:b w:val="0"/>
        </w:rPr>
      </w:pPr>
      <w:r w:rsidRPr="0061111B">
        <w:rPr>
          <w:b w:val="0"/>
        </w:rPr>
        <w:t>Despliegue de paquetes del sistema</w:t>
      </w:r>
    </w:p>
    <w:p w:rsidR="00796683" w:rsidRDefault="00796683" w:rsidP="008D00BC">
      <w:pPr>
        <w:spacing w:before="0"/>
        <w:ind w:left="0"/>
        <w:rPr>
          <w:rFonts w:cs="Arial"/>
          <w:sz w:val="22"/>
        </w:rPr>
      </w:pPr>
    </w:p>
    <w:p w:rsidR="00010179" w:rsidRPr="00793DA1" w:rsidRDefault="006C772C" w:rsidP="003A1855">
      <w:pPr>
        <w:spacing w:before="0"/>
        <w:ind w:left="284"/>
        <w:rPr>
          <w:rFonts w:cs="Arial"/>
          <w:sz w:val="22"/>
        </w:rPr>
      </w:pPr>
      <w:r>
        <w:rPr>
          <w:rFonts w:cs="Arial"/>
          <w:sz w:val="22"/>
        </w:rPr>
        <w:t>Se desplegará</w:t>
      </w:r>
      <w:r w:rsidR="00010179" w:rsidRPr="00793DA1">
        <w:rPr>
          <w:rFonts w:cs="Arial"/>
          <w:sz w:val="22"/>
        </w:rPr>
        <w:t>n los siguientes artefactos requeridos por el sistema.</w:t>
      </w:r>
    </w:p>
    <w:p w:rsidR="00FC3A84" w:rsidRDefault="00010179" w:rsidP="00366AB5">
      <w:pPr>
        <w:rPr>
          <w:rFonts w:cs="Arial"/>
          <w:sz w:val="22"/>
        </w:rPr>
      </w:pPr>
      <w:r w:rsidRPr="00793DA1">
        <w:rPr>
          <w:rFonts w:cs="Arial"/>
          <w:sz w:val="22"/>
        </w:rPr>
        <w:t xml:space="preserve">Front </w:t>
      </w:r>
      <w:r w:rsidR="00E84F03">
        <w:rPr>
          <w:rFonts w:cs="Arial"/>
          <w:sz w:val="22"/>
        </w:rPr>
        <w:t>(   )</w:t>
      </w:r>
      <w:r w:rsidR="00E84F03">
        <w:rPr>
          <w:rFonts w:cs="Arial"/>
          <w:sz w:val="22"/>
        </w:rPr>
        <w:tab/>
        <w:t>Servicios (   )</w:t>
      </w:r>
      <w:r w:rsidR="00E84F03">
        <w:rPr>
          <w:rFonts w:cs="Arial"/>
          <w:sz w:val="22"/>
        </w:rPr>
        <w:tab/>
        <w:t>Ambos (X</w:t>
      </w:r>
      <w:r w:rsidRPr="00793DA1">
        <w:rPr>
          <w:rFonts w:cs="Arial"/>
          <w:sz w:val="22"/>
        </w:rPr>
        <w:t>)</w:t>
      </w:r>
    </w:p>
    <w:p w:rsidR="000F74BC" w:rsidRPr="00793DA1" w:rsidRDefault="000F74BC" w:rsidP="00366AB5">
      <w:pPr>
        <w:rPr>
          <w:rFonts w:cs="Arial"/>
          <w:sz w:val="22"/>
        </w:rPr>
      </w:pPr>
    </w:p>
    <w:tbl>
      <w:tblPr>
        <w:tblpPr w:leftFromText="141" w:rightFromText="141" w:vertAnchor="text" w:horzAnchor="margin" w:tblpXSpec="center" w:tblpY="49"/>
        <w:tblOverlap w:val="never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2962"/>
        <w:gridCol w:w="4034"/>
      </w:tblGrid>
      <w:tr w:rsidR="00010179" w:rsidRPr="00793DA1" w:rsidTr="00F174B9">
        <w:trPr>
          <w:trHeight w:val="482"/>
          <w:tblHeader/>
        </w:trPr>
        <w:tc>
          <w:tcPr>
            <w:tcW w:w="1625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Componente</w:t>
            </w:r>
          </w:p>
        </w:tc>
        <w:tc>
          <w:tcPr>
            <w:tcW w:w="1429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Tipo</w:t>
            </w:r>
          </w:p>
        </w:tc>
        <w:tc>
          <w:tcPr>
            <w:tcW w:w="1946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Destinos en clúster</w:t>
            </w:r>
          </w:p>
        </w:tc>
      </w:tr>
      <w:tr w:rsidR="00010179" w:rsidRPr="00793DA1" w:rsidTr="00F174B9">
        <w:trPr>
          <w:trHeight w:val="482"/>
        </w:trPr>
        <w:tc>
          <w:tcPr>
            <w:tcW w:w="1625" w:type="pct"/>
            <w:vAlign w:val="center"/>
          </w:tcPr>
          <w:p w:rsidR="00010179" w:rsidRPr="00E84F03" w:rsidRDefault="00E84F03" w:rsidP="00F174B9">
            <w:pPr>
              <w:spacing w:before="0"/>
              <w:jc w:val="center"/>
              <w:rPr>
                <w:rFonts w:cs="Arial"/>
                <w:color w:val="auto"/>
                <w:sz w:val="22"/>
              </w:rPr>
            </w:pPr>
            <w:r w:rsidRPr="00E84F03">
              <w:rPr>
                <w:rFonts w:cs="Arial"/>
                <w:color w:val="auto"/>
                <w:sz w:val="22"/>
              </w:rPr>
              <w:t>SinalabEAR.ear</w:t>
            </w:r>
          </w:p>
        </w:tc>
        <w:tc>
          <w:tcPr>
            <w:tcW w:w="1429" w:type="pct"/>
            <w:vAlign w:val="center"/>
          </w:tcPr>
          <w:p w:rsidR="00010179" w:rsidRPr="00E84F03" w:rsidRDefault="00E84F03" w:rsidP="00E84F03">
            <w:pPr>
              <w:spacing w:before="0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             </w:t>
            </w:r>
            <w:r w:rsidRPr="00E84F03">
              <w:rPr>
                <w:rFonts w:cs="Arial"/>
                <w:color w:val="auto"/>
                <w:sz w:val="22"/>
              </w:rPr>
              <w:t>EAR</w:t>
            </w:r>
          </w:p>
        </w:tc>
        <w:tc>
          <w:tcPr>
            <w:tcW w:w="1946" w:type="pct"/>
            <w:vAlign w:val="center"/>
          </w:tcPr>
          <w:p w:rsidR="00010179" w:rsidRPr="00E84F03" w:rsidRDefault="00E84F03" w:rsidP="00F174B9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  <w:lang w:val="en-US"/>
              </w:rPr>
            </w:pPr>
            <w:r w:rsidRPr="00E84F03">
              <w:rPr>
                <w:color w:val="auto"/>
                <w:sz w:val="22"/>
              </w:rPr>
              <w:t>Clúster tensegrity</w:t>
            </w:r>
            <w:r w:rsidR="00437E8C">
              <w:rPr>
                <w:color w:val="auto"/>
                <w:sz w:val="22"/>
              </w:rPr>
              <w:t xml:space="preserve"> </w:t>
            </w:r>
            <w:r w:rsidRPr="00E84F03">
              <w:rPr>
                <w:color w:val="auto"/>
                <w:sz w:val="22"/>
              </w:rPr>
              <w:t>, Middleware 11.1.1.7</w:t>
            </w:r>
          </w:p>
        </w:tc>
      </w:tr>
    </w:tbl>
    <w:tbl>
      <w:tblPr>
        <w:tblpPr w:leftFromText="141" w:rightFromText="141" w:vertAnchor="text" w:horzAnchor="margin" w:tblpY="1683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E6406D" w:rsidRPr="00793DA1" w:rsidTr="000F74BC">
        <w:trPr>
          <w:trHeight w:val="1405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E6406D" w:rsidRPr="00793DA1" w:rsidRDefault="00E6406D" w:rsidP="000F74BC">
            <w:pPr>
              <w:pStyle w:val="TextoTablaTitulo"/>
              <w:rPr>
                <w:rFonts w:cs="Arial"/>
              </w:rPr>
            </w:pPr>
            <w:r w:rsidRPr="00793DA1">
              <w:rPr>
                <w:rFonts w:cs="Arial"/>
              </w:rPr>
              <w:t>Documentos de apoyo:</w:t>
            </w:r>
          </w:p>
          <w:p w:rsidR="00E6406D" w:rsidRPr="00793DA1" w:rsidRDefault="00E6406D" w:rsidP="00106EE0">
            <w:pPr>
              <w:pStyle w:val="Prrafodelista"/>
              <w:numPr>
                <w:ilvl w:val="0"/>
                <w:numId w:val="8"/>
              </w:numPr>
              <w:spacing w:before="0"/>
              <w:rPr>
                <w:rFonts w:cs="Arial"/>
                <w:sz w:val="22"/>
              </w:rPr>
            </w:pPr>
            <w:r w:rsidRPr="00793DA1">
              <w:rPr>
                <w:rFonts w:cs="Arial"/>
                <w:sz w:val="22"/>
              </w:rPr>
              <w:t xml:space="preserve">“Documento de entregables”. </w:t>
            </w:r>
            <w:r w:rsidRPr="00793DA1">
              <w:rPr>
                <w:rFonts w:cs="Arial"/>
                <w:noProof/>
                <w:sz w:val="22"/>
                <w:lang w:eastAsia="es-MX"/>
              </w:rPr>
              <w:drawing>
                <wp:inline distT="0" distB="0" distL="0" distR="0" wp14:anchorId="7996339C" wp14:editId="1246EE65">
                  <wp:extent cx="580952" cy="2380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06D" w:rsidRPr="00793DA1" w:rsidRDefault="00E6406D" w:rsidP="00106EE0">
            <w:pPr>
              <w:pStyle w:val="Prrafodelista"/>
              <w:numPr>
                <w:ilvl w:val="0"/>
                <w:numId w:val="8"/>
              </w:numPr>
              <w:spacing w:before="0"/>
              <w:rPr>
                <w:rFonts w:cs="Arial"/>
                <w:sz w:val="22"/>
              </w:rPr>
            </w:pPr>
            <w:r w:rsidRPr="00793DA1">
              <w:rPr>
                <w:rFonts w:cs="Arial"/>
                <w:sz w:val="22"/>
              </w:rPr>
              <w:t>“Procesos Weblogic”, sección “</w:t>
            </w:r>
            <w:r w:rsidRPr="00793DA1">
              <w:rPr>
                <w:rFonts w:cs="Arial"/>
                <w:b/>
                <w:sz w:val="22"/>
              </w:rPr>
              <w:t>6. Despliegue de Paquetes</w:t>
            </w:r>
            <w:r w:rsidRPr="00793DA1">
              <w:rPr>
                <w:rFonts w:cs="Arial"/>
                <w:sz w:val="22"/>
              </w:rPr>
              <w:t xml:space="preserve">”. </w:t>
            </w:r>
            <w:r w:rsidRPr="00793DA1">
              <w:rPr>
                <w:rFonts w:cs="Arial"/>
                <w:noProof/>
                <w:sz w:val="22"/>
                <w:lang w:eastAsia="es-MX"/>
              </w:rPr>
              <w:drawing>
                <wp:inline distT="0" distB="0" distL="0" distR="0" wp14:anchorId="463462F2" wp14:editId="62C4B7FA">
                  <wp:extent cx="580952" cy="23809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06D" w:rsidRPr="00793DA1" w:rsidRDefault="00E6406D" w:rsidP="000F74BC">
            <w:pPr>
              <w:pStyle w:val="TextoTablaTitulo"/>
              <w:rPr>
                <w:rFonts w:cs="Arial"/>
              </w:rPr>
            </w:pPr>
          </w:p>
        </w:tc>
      </w:tr>
    </w:tbl>
    <w:p w:rsidR="000F74BC" w:rsidRDefault="000F74BC" w:rsidP="000F74BC">
      <w:bookmarkStart w:id="9" w:name="_Toc441071728"/>
    </w:p>
    <w:p w:rsidR="00796683" w:rsidRPr="00796683" w:rsidRDefault="00796683" w:rsidP="00796683"/>
    <w:bookmarkEnd w:id="9"/>
    <w:p w:rsidR="00E84F03" w:rsidRPr="00796683" w:rsidRDefault="00796683" w:rsidP="00796683">
      <w:pPr>
        <w:pStyle w:val="Comentarios"/>
        <w:ind w:left="0"/>
        <w:rPr>
          <w:rFonts w:cs="Arial"/>
          <w:color w:val="auto"/>
          <w:sz w:val="22"/>
        </w:rPr>
      </w:pPr>
      <w:r>
        <w:rPr>
          <w:rFonts w:cs="Arial"/>
          <w:b/>
          <w:color w:val="auto"/>
          <w:sz w:val="22"/>
        </w:rPr>
        <w:t xml:space="preserve">     </w:t>
      </w:r>
      <w:r w:rsidR="00E84F03" w:rsidRPr="00796683">
        <w:rPr>
          <w:rFonts w:cs="Arial"/>
          <w:color w:val="auto"/>
          <w:sz w:val="22"/>
        </w:rPr>
        <w:t xml:space="preserve"> Configuración de la Sesión de Mail </w:t>
      </w: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>Dado que el aplicativo envía notificaciones por correo electrónico, se requiere configurar, una sesión de correos en Weblogic, de la siguiente manera:</w:t>
      </w:r>
    </w:p>
    <w:p w:rsidR="00E84F03" w:rsidRDefault="00E84F03" w:rsidP="00106EE0">
      <w:pPr>
        <w:pStyle w:val="Comentarios"/>
        <w:numPr>
          <w:ilvl w:val="0"/>
          <w:numId w:val="10"/>
        </w:numPr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Ingrese a la consola de administración de Weblogic </w:t>
      </w:r>
      <w:hyperlink r:id="rId15" w:history="1">
        <w:r w:rsidRPr="00263048">
          <w:rPr>
            <w:rStyle w:val="Hipervnculo"/>
            <w:rFonts w:cs="Arial"/>
            <w:sz w:val="22"/>
          </w:rPr>
          <w:t>http://hostname:puerto/console</w:t>
        </w:r>
      </w:hyperlink>
      <w:r>
        <w:rPr>
          <w:rFonts w:cs="Arial"/>
          <w:color w:val="auto"/>
          <w:sz w:val="22"/>
        </w:rPr>
        <w:t>, donde hostname es la IP del servidor y puerto es el puerto de escucha, donde se encuentra instalado Weblogic. Colocar el usuario y contraseña.</w:t>
      </w:r>
    </w:p>
    <w:p w:rsidR="000F74BC" w:rsidRDefault="000F74BC" w:rsidP="000F74BC">
      <w:pPr>
        <w:pStyle w:val="Comentarios"/>
        <w:ind w:left="717"/>
        <w:rPr>
          <w:rFonts w:cs="Arial"/>
          <w:color w:val="auto"/>
          <w:sz w:val="22"/>
        </w:rPr>
      </w:pPr>
      <w:r w:rsidRPr="00286884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2FD2D866" wp14:editId="46C48E15">
            <wp:simplePos x="0" y="0"/>
            <wp:positionH relativeFrom="margin">
              <wp:posOffset>438194</wp:posOffset>
            </wp:positionH>
            <wp:positionV relativeFrom="paragraph">
              <wp:posOffset>164465</wp:posOffset>
            </wp:positionV>
            <wp:extent cx="5753100" cy="1786466"/>
            <wp:effectExtent l="0" t="0" r="0" b="4445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86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F03" w:rsidRDefault="00E84F03" w:rsidP="00E84F03">
      <w:pPr>
        <w:pStyle w:val="Comentarios"/>
        <w:rPr>
          <w:rFonts w:cs="Arial"/>
          <w:b/>
          <w:color w:val="auto"/>
          <w:sz w:val="22"/>
        </w:rPr>
      </w:pPr>
    </w:p>
    <w:p w:rsidR="00E84F03" w:rsidRPr="00B66C85" w:rsidRDefault="00E84F03" w:rsidP="00106EE0">
      <w:pPr>
        <w:pStyle w:val="Comentarios"/>
        <w:numPr>
          <w:ilvl w:val="0"/>
          <w:numId w:val="10"/>
        </w:numPr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>Una vez dentro de Weblogic es necesario oprimir el botón “Bloquear y Editar” que se encuentra en la parte superior izquierda de la consola de administración.</w:t>
      </w:r>
    </w:p>
    <w:p w:rsidR="00E84F03" w:rsidRDefault="00E6406D" w:rsidP="00E84F03">
      <w:pPr>
        <w:pStyle w:val="Comentarios"/>
        <w:rPr>
          <w:rFonts w:cs="Arial"/>
          <w:sz w:val="22"/>
        </w:rPr>
      </w:pPr>
      <w:r w:rsidRPr="00286884">
        <w:rPr>
          <w:rFonts w:cs="Arial"/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7D8B8AF9" wp14:editId="6D5F805E">
            <wp:simplePos x="0" y="0"/>
            <wp:positionH relativeFrom="margin">
              <wp:posOffset>490220</wp:posOffset>
            </wp:positionH>
            <wp:positionV relativeFrom="paragraph">
              <wp:posOffset>163830</wp:posOffset>
            </wp:positionV>
            <wp:extent cx="5701443" cy="2607734"/>
            <wp:effectExtent l="0" t="0" r="0" b="2540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443" cy="260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A65C0A" w:rsidRDefault="00A65C0A" w:rsidP="00E84F03">
      <w:pPr>
        <w:pStyle w:val="Comentarios"/>
        <w:ind w:left="720"/>
        <w:rPr>
          <w:rFonts w:cs="Arial"/>
          <w:sz w:val="22"/>
        </w:rPr>
      </w:pPr>
    </w:p>
    <w:p w:rsidR="00A65C0A" w:rsidRDefault="00A65C0A" w:rsidP="00E84F03">
      <w:pPr>
        <w:pStyle w:val="Comentarios"/>
        <w:ind w:left="720"/>
        <w:rPr>
          <w:rFonts w:cs="Arial"/>
          <w:sz w:val="22"/>
        </w:rPr>
      </w:pPr>
    </w:p>
    <w:p w:rsidR="00FC3A84" w:rsidRDefault="00FC3A84" w:rsidP="00E84F03">
      <w:pPr>
        <w:pStyle w:val="Comentarios"/>
        <w:ind w:left="720"/>
        <w:rPr>
          <w:rFonts w:cs="Arial"/>
          <w:sz w:val="22"/>
        </w:rPr>
      </w:pPr>
    </w:p>
    <w:p w:rsidR="00366AB5" w:rsidRDefault="00366AB5" w:rsidP="00E84F03">
      <w:pPr>
        <w:pStyle w:val="Comentarios"/>
        <w:ind w:left="720"/>
        <w:rPr>
          <w:rFonts w:cs="Arial"/>
          <w:sz w:val="22"/>
        </w:rPr>
      </w:pPr>
    </w:p>
    <w:p w:rsidR="00E84F03" w:rsidRPr="00B66C85" w:rsidRDefault="00E84F03" w:rsidP="00106EE0">
      <w:pPr>
        <w:pStyle w:val="Comentarios"/>
        <w:numPr>
          <w:ilvl w:val="0"/>
          <w:numId w:val="10"/>
        </w:numPr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En la parte de “Estructura de Dominio” seleccionamos la opción “Servicios-&gt;Sesiones de Correo”, nos mostrará los proyectos que están desplegados en Weblogic Server </w:t>
      </w: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  <w:r w:rsidRPr="00286884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03CC978E" wp14:editId="5ADECA5F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852160" cy="3337560"/>
            <wp:effectExtent l="0" t="0" r="0" b="0"/>
            <wp:wrapNone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42552A" w:rsidRDefault="0042552A" w:rsidP="0042552A">
      <w:pPr>
        <w:pStyle w:val="Comentarios"/>
        <w:ind w:left="717"/>
        <w:rPr>
          <w:rFonts w:cs="Arial"/>
          <w:color w:val="auto"/>
          <w:sz w:val="22"/>
        </w:rPr>
      </w:pPr>
    </w:p>
    <w:p w:rsidR="00E84F03" w:rsidRPr="00B66C85" w:rsidRDefault="00E84F03" w:rsidP="00106EE0">
      <w:pPr>
        <w:pStyle w:val="Comentarios"/>
        <w:numPr>
          <w:ilvl w:val="0"/>
          <w:numId w:val="10"/>
        </w:numPr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>En la parte de “Resumen de Sesiones de Correo” damos click en el botón “Nuevo”, la cual empezará el “Asistente” para la Creación de Nueva Sesión de Correo”</w:t>
      </w:r>
    </w:p>
    <w:p w:rsidR="00E84F03" w:rsidRDefault="00D73506" w:rsidP="00E84F03">
      <w:pPr>
        <w:pStyle w:val="Comentarios"/>
        <w:ind w:left="720"/>
        <w:rPr>
          <w:rFonts w:cs="Arial"/>
          <w:sz w:val="22"/>
        </w:rPr>
      </w:pPr>
      <w:r w:rsidRPr="00286884"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300689A9" wp14:editId="05DBE87F">
            <wp:simplePos x="0" y="0"/>
            <wp:positionH relativeFrom="margin">
              <wp:align>right</wp:align>
            </wp:positionH>
            <wp:positionV relativeFrom="paragraph">
              <wp:posOffset>169545</wp:posOffset>
            </wp:positionV>
            <wp:extent cx="5873107" cy="2797629"/>
            <wp:effectExtent l="0" t="0" r="0" b="3175"/>
            <wp:wrapNone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07" cy="279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506" w:rsidRDefault="00D73506" w:rsidP="00E84F03">
      <w:pPr>
        <w:pStyle w:val="Comentarios"/>
        <w:ind w:left="720"/>
        <w:rPr>
          <w:rFonts w:cs="Arial"/>
          <w:sz w:val="22"/>
        </w:rPr>
      </w:pPr>
    </w:p>
    <w:p w:rsidR="00D73506" w:rsidRDefault="00D73506" w:rsidP="00E84F03">
      <w:pPr>
        <w:pStyle w:val="Comentarios"/>
        <w:ind w:left="720"/>
        <w:rPr>
          <w:rFonts w:cs="Arial"/>
          <w:sz w:val="22"/>
        </w:rPr>
      </w:pPr>
    </w:p>
    <w:p w:rsidR="00D73506" w:rsidRDefault="00D73506" w:rsidP="00E84F03">
      <w:pPr>
        <w:pStyle w:val="Comentarios"/>
        <w:ind w:left="720"/>
        <w:rPr>
          <w:rFonts w:cs="Arial"/>
          <w:sz w:val="22"/>
        </w:rPr>
      </w:pPr>
    </w:p>
    <w:p w:rsidR="00D73506" w:rsidRDefault="00D73506" w:rsidP="00E84F03">
      <w:pPr>
        <w:pStyle w:val="Comentarios"/>
        <w:ind w:left="720"/>
        <w:rPr>
          <w:rFonts w:cs="Arial"/>
          <w:sz w:val="22"/>
        </w:rPr>
      </w:pPr>
    </w:p>
    <w:p w:rsidR="00D73506" w:rsidRDefault="00D73506" w:rsidP="00E84F03">
      <w:pPr>
        <w:pStyle w:val="Comentarios"/>
        <w:ind w:left="720"/>
        <w:rPr>
          <w:rFonts w:cs="Arial"/>
          <w:sz w:val="22"/>
        </w:rPr>
      </w:pPr>
    </w:p>
    <w:p w:rsidR="00D73506" w:rsidRDefault="00D73506" w:rsidP="00E84F03">
      <w:pPr>
        <w:pStyle w:val="Comentarios"/>
        <w:ind w:left="720"/>
        <w:rPr>
          <w:rFonts w:cs="Arial"/>
          <w:sz w:val="22"/>
        </w:rPr>
      </w:pPr>
    </w:p>
    <w:p w:rsidR="00D73506" w:rsidRDefault="00D73506" w:rsidP="00E84F03">
      <w:pPr>
        <w:pStyle w:val="Comentarios"/>
        <w:ind w:left="720"/>
        <w:rPr>
          <w:rFonts w:cs="Arial"/>
          <w:sz w:val="22"/>
        </w:rPr>
      </w:pPr>
    </w:p>
    <w:p w:rsidR="00D73506" w:rsidRDefault="00D73506" w:rsidP="00E84F03">
      <w:pPr>
        <w:pStyle w:val="Comentarios"/>
        <w:ind w:left="720"/>
        <w:rPr>
          <w:rFonts w:cs="Arial"/>
          <w:sz w:val="22"/>
        </w:rPr>
      </w:pPr>
    </w:p>
    <w:p w:rsidR="0042552A" w:rsidRDefault="0042552A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106EE0">
      <w:pPr>
        <w:pStyle w:val="Comentarios"/>
        <w:numPr>
          <w:ilvl w:val="0"/>
          <w:numId w:val="10"/>
        </w:numPr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Introducimos el nombre que se le dará a la Nueva Sesión de Correos, el JNDI y las propiedades para el Java Mail. Y damos click en el botón “Siguiente” </w:t>
      </w:r>
    </w:p>
    <w:p w:rsidR="00E84F03" w:rsidRDefault="00D73506" w:rsidP="00E84F03">
      <w:pPr>
        <w:pStyle w:val="Comentarios"/>
        <w:rPr>
          <w:rFonts w:cs="Arial"/>
          <w:color w:val="auto"/>
          <w:sz w:val="22"/>
        </w:rPr>
      </w:pPr>
      <w:r w:rsidRPr="00286884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60730A48" wp14:editId="385E4433">
            <wp:simplePos x="0" y="0"/>
            <wp:positionH relativeFrom="margin">
              <wp:posOffset>551603</wp:posOffset>
            </wp:positionH>
            <wp:positionV relativeFrom="paragraph">
              <wp:posOffset>156210</wp:posOffset>
            </wp:positionV>
            <wp:extent cx="5919470" cy="3078480"/>
            <wp:effectExtent l="0" t="0" r="5080" b="762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Pr="00B66C85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E84F03">
      <w:pPr>
        <w:pStyle w:val="Comentarios"/>
        <w:ind w:left="720"/>
        <w:rPr>
          <w:rFonts w:cs="Arial"/>
          <w:sz w:val="22"/>
        </w:rPr>
      </w:pPr>
    </w:p>
    <w:p w:rsidR="00E84F03" w:rsidRDefault="00E84F03" w:rsidP="00106EE0">
      <w:pPr>
        <w:pStyle w:val="Comentarios"/>
        <w:numPr>
          <w:ilvl w:val="0"/>
          <w:numId w:val="10"/>
        </w:numPr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lastRenderedPageBreak/>
        <w:t>Indicaremos los destinos para la sesión de correos, damos click en “Siguiente”, y en el botón “Guardar”</w:t>
      </w:r>
    </w:p>
    <w:p w:rsidR="00E84F03" w:rsidRDefault="00BE6934" w:rsidP="00E84F03">
      <w:pPr>
        <w:pStyle w:val="Comentarios"/>
        <w:rPr>
          <w:rFonts w:cs="Arial"/>
          <w:color w:val="auto"/>
          <w:sz w:val="22"/>
        </w:rPr>
      </w:pPr>
      <w:r w:rsidRPr="00286884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136B1C6A" wp14:editId="0F2DD7B7">
            <wp:simplePos x="0" y="0"/>
            <wp:positionH relativeFrom="column">
              <wp:posOffset>1228453</wp:posOffset>
            </wp:positionH>
            <wp:positionV relativeFrom="paragraph">
              <wp:posOffset>43089</wp:posOffset>
            </wp:positionV>
            <wp:extent cx="3969271" cy="3080657"/>
            <wp:effectExtent l="0" t="0" r="0" b="5715"/>
            <wp:wrapNone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"/>
                    <a:stretch/>
                  </pic:blipFill>
                  <pic:spPr bwMode="auto">
                    <a:xfrm>
                      <a:off x="0" y="0"/>
                      <a:ext cx="397637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106EE0">
      <w:pPr>
        <w:pStyle w:val="Comentarios"/>
        <w:numPr>
          <w:ilvl w:val="0"/>
          <w:numId w:val="10"/>
        </w:numPr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En la parte de “Centros de Cambios” damos click en el botón de “Activar Cambios”. Se nos notificará que los cambios se han realizado </w:t>
      </w: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  <w:r w:rsidRPr="00286884"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6CB94CB6" wp14:editId="1BC0DC07">
            <wp:simplePos x="0" y="0"/>
            <wp:positionH relativeFrom="column">
              <wp:posOffset>468630</wp:posOffset>
            </wp:positionH>
            <wp:positionV relativeFrom="paragraph">
              <wp:posOffset>76200</wp:posOffset>
            </wp:positionV>
            <wp:extent cx="2971800" cy="2011680"/>
            <wp:effectExtent l="0" t="0" r="0" b="7620"/>
            <wp:wrapNone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89"/>
                    <a:stretch/>
                  </pic:blipFill>
                  <pic:spPr bwMode="auto">
                    <a:xfrm>
                      <a:off x="0" y="0"/>
                      <a:ext cx="2972361" cy="20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E84F03">
      <w:pPr>
        <w:pStyle w:val="Comentarios"/>
        <w:rPr>
          <w:rFonts w:cs="Arial"/>
          <w:color w:val="auto"/>
          <w:sz w:val="22"/>
        </w:rPr>
      </w:pPr>
    </w:p>
    <w:p w:rsidR="00E84F03" w:rsidRDefault="00E84F03" w:rsidP="00106EE0">
      <w:pPr>
        <w:pStyle w:val="Comentarios"/>
        <w:numPr>
          <w:ilvl w:val="0"/>
          <w:numId w:val="10"/>
        </w:numPr>
        <w:rPr>
          <w:rFonts w:cs="Arial"/>
          <w:color w:val="auto"/>
          <w:sz w:val="22"/>
        </w:rPr>
      </w:pPr>
      <w:r w:rsidRPr="00F47D80">
        <w:rPr>
          <w:rFonts w:cs="Arial"/>
          <w:color w:val="auto"/>
          <w:sz w:val="22"/>
        </w:rPr>
        <w:t xml:space="preserve">En la parte de </w:t>
      </w:r>
      <w:r>
        <w:rPr>
          <w:rFonts w:cs="Arial"/>
          <w:color w:val="auto"/>
          <w:sz w:val="22"/>
        </w:rPr>
        <w:t>Resumen de Sesiones de Correo, se mostrará la sesión que se creó anteriormente</w:t>
      </w:r>
      <w:r>
        <w:rPr>
          <w:rFonts w:cs="Arial"/>
          <w:color w:val="auto"/>
          <w:sz w:val="22"/>
        </w:rPr>
        <w:tab/>
      </w:r>
    </w:p>
    <w:p w:rsidR="00E84F03" w:rsidRPr="00F47D80" w:rsidRDefault="00E84F03" w:rsidP="00E84F03">
      <w:pPr>
        <w:pStyle w:val="Comentarios"/>
        <w:ind w:left="717"/>
        <w:rPr>
          <w:rFonts w:cs="Arial"/>
          <w:color w:val="auto"/>
          <w:sz w:val="22"/>
        </w:rPr>
      </w:pPr>
      <w:r w:rsidRPr="00286884">
        <w:rPr>
          <w:noProof/>
          <w:lang w:eastAsia="es-MX"/>
        </w:rPr>
        <w:lastRenderedPageBreak/>
        <w:drawing>
          <wp:inline distT="0" distB="0" distL="0" distR="0" wp14:anchorId="50C5C066" wp14:editId="4D72EA50">
            <wp:extent cx="4687705" cy="2573517"/>
            <wp:effectExtent l="0" t="0" r="0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728" cy="25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03" w:rsidRPr="00934224" w:rsidRDefault="00E84F03" w:rsidP="00E84F03">
      <w:pPr>
        <w:pStyle w:val="Comentarios"/>
        <w:rPr>
          <w:rFonts w:cs="Arial"/>
          <w:b/>
          <w:color w:val="auto"/>
          <w:sz w:val="22"/>
        </w:rPr>
      </w:pPr>
      <w:r w:rsidRPr="00934224">
        <w:rPr>
          <w:rFonts w:cs="Arial"/>
          <w:b/>
          <w:color w:val="auto"/>
          <w:sz w:val="22"/>
        </w:rPr>
        <w:t>Nota: Este procedimiento se debe realizar en el ambiente de desarrollo, considerando los siguientes datos:</w:t>
      </w:r>
    </w:p>
    <w:p w:rsidR="00E84F03" w:rsidRPr="00934224" w:rsidRDefault="00E84F03" w:rsidP="00106EE0">
      <w:pPr>
        <w:pStyle w:val="Comentarios"/>
        <w:numPr>
          <w:ilvl w:val="0"/>
          <w:numId w:val="11"/>
        </w:numPr>
        <w:rPr>
          <w:rFonts w:cs="Arial"/>
          <w:b/>
          <w:color w:val="auto"/>
          <w:sz w:val="22"/>
        </w:rPr>
      </w:pPr>
      <w:r w:rsidRPr="00934224">
        <w:rPr>
          <w:rFonts w:cs="Arial"/>
          <w:b/>
          <w:color w:val="auto"/>
          <w:sz w:val="22"/>
        </w:rPr>
        <w:t>Nombre:sinalabMS</w:t>
      </w:r>
    </w:p>
    <w:p w:rsidR="00E84F03" w:rsidRDefault="00E84F03" w:rsidP="00106EE0">
      <w:pPr>
        <w:pStyle w:val="Comentarios"/>
        <w:numPr>
          <w:ilvl w:val="0"/>
          <w:numId w:val="11"/>
        </w:numPr>
        <w:rPr>
          <w:rFonts w:cs="Arial"/>
          <w:b/>
          <w:color w:val="auto"/>
          <w:sz w:val="22"/>
        </w:rPr>
      </w:pPr>
      <w:r w:rsidRPr="00934224">
        <w:rPr>
          <w:rFonts w:cs="Arial"/>
          <w:b/>
          <w:color w:val="auto"/>
          <w:sz w:val="22"/>
        </w:rPr>
        <w:t>JNDI:comp/env/mail/sinalabMS</w:t>
      </w:r>
    </w:p>
    <w:p w:rsidR="00E84F03" w:rsidRPr="00934224" w:rsidRDefault="00E84F03" w:rsidP="00106EE0">
      <w:pPr>
        <w:pStyle w:val="Comentarios"/>
        <w:numPr>
          <w:ilvl w:val="0"/>
          <w:numId w:val="11"/>
        </w:numPr>
        <w:rPr>
          <w:rFonts w:cs="Arial"/>
          <w:b/>
          <w:color w:val="auto"/>
          <w:sz w:val="22"/>
        </w:rPr>
      </w:pPr>
      <w:r w:rsidRPr="00934224">
        <w:rPr>
          <w:rFonts w:cs="Arial"/>
          <w:b/>
          <w:color w:val="auto"/>
          <w:sz w:val="22"/>
        </w:rPr>
        <w:t xml:space="preserve">Propiedades de JavaMail: </w:t>
      </w:r>
    </w:p>
    <w:p w:rsidR="00E84F03" w:rsidRPr="00934224" w:rsidRDefault="00E84F03" w:rsidP="00E84F03">
      <w:pPr>
        <w:pStyle w:val="Prrafodelista"/>
        <w:ind w:left="717"/>
        <w:rPr>
          <w:rFonts w:cs="Arial"/>
          <w:b/>
          <w:sz w:val="22"/>
        </w:rPr>
      </w:pPr>
      <w:r w:rsidRPr="00934224">
        <w:rPr>
          <w:rFonts w:cs="Arial"/>
          <w:b/>
          <w:sz w:val="22"/>
        </w:rPr>
        <w:t>mail.smpt.host=10.12.22.198</w:t>
      </w:r>
    </w:p>
    <w:p w:rsidR="00E84F03" w:rsidRPr="00934224" w:rsidRDefault="00F2716C" w:rsidP="00E84F03">
      <w:pPr>
        <w:pStyle w:val="Prrafodelista"/>
        <w:ind w:left="717"/>
        <w:rPr>
          <w:rFonts w:cs="Arial"/>
          <w:b/>
          <w:sz w:val="22"/>
        </w:rPr>
      </w:pPr>
      <w:hyperlink r:id="rId24" w:history="1">
        <w:r w:rsidR="00E84F03" w:rsidRPr="00934224">
          <w:rPr>
            <w:rFonts w:cs="Arial"/>
            <w:b/>
            <w:sz w:val="22"/>
          </w:rPr>
          <w:t>mail.user=labcenapa.dgsa@senasica.gob.mx</w:t>
        </w:r>
      </w:hyperlink>
    </w:p>
    <w:p w:rsidR="00E84F03" w:rsidRPr="00934224" w:rsidRDefault="00E84F03" w:rsidP="00E84F03">
      <w:pPr>
        <w:pStyle w:val="Prrafodelista"/>
        <w:ind w:left="717"/>
        <w:rPr>
          <w:rFonts w:cs="Arial"/>
          <w:b/>
          <w:sz w:val="22"/>
          <w:lang w:val="en-US"/>
        </w:rPr>
      </w:pPr>
      <w:r w:rsidRPr="00934224">
        <w:rPr>
          <w:rFonts w:cs="Arial"/>
          <w:b/>
          <w:sz w:val="22"/>
          <w:lang w:val="en-US"/>
        </w:rPr>
        <w:t>mail.host=10.12.22.198</w:t>
      </w:r>
    </w:p>
    <w:p w:rsidR="00E84F03" w:rsidRPr="00934224" w:rsidRDefault="00E84F03" w:rsidP="00E84F03">
      <w:pPr>
        <w:pStyle w:val="Prrafodelista"/>
        <w:ind w:left="717"/>
        <w:rPr>
          <w:rFonts w:cs="Arial"/>
          <w:b/>
          <w:sz w:val="22"/>
          <w:lang w:val="en-US"/>
        </w:rPr>
      </w:pPr>
      <w:r w:rsidRPr="00934224">
        <w:rPr>
          <w:rFonts w:cs="Arial"/>
          <w:b/>
          <w:sz w:val="22"/>
          <w:lang w:val="en-US"/>
        </w:rPr>
        <w:t>mail.transport.protocol=smtp</w:t>
      </w:r>
    </w:p>
    <w:p w:rsidR="00E84F03" w:rsidRDefault="009669A3" w:rsidP="00E84F03">
      <w:pPr>
        <w:pStyle w:val="Prrafodelista"/>
        <w:rPr>
          <w:rFonts w:cs="Arial"/>
          <w:b/>
          <w:color w:val="auto"/>
          <w:sz w:val="22"/>
        </w:rPr>
      </w:pPr>
      <w:r>
        <w:rPr>
          <w:rFonts w:cs="Arial"/>
          <w:b/>
          <w:color w:val="auto"/>
          <w:sz w:val="22"/>
        </w:rPr>
        <w:t>Destino: TSGTY_SERVER</w:t>
      </w:r>
      <w:r w:rsidR="008569E6">
        <w:rPr>
          <w:rFonts w:cs="Arial"/>
          <w:b/>
          <w:color w:val="auto"/>
          <w:sz w:val="22"/>
        </w:rPr>
        <w:t>1</w:t>
      </w:r>
    </w:p>
    <w:p w:rsidR="009669A3" w:rsidRDefault="009669A3" w:rsidP="00E84F03">
      <w:pPr>
        <w:pStyle w:val="Prrafodelista"/>
        <w:rPr>
          <w:rFonts w:cs="Arial"/>
          <w:b/>
          <w:color w:val="auto"/>
          <w:sz w:val="22"/>
        </w:rPr>
      </w:pPr>
    </w:p>
    <w:tbl>
      <w:tblPr>
        <w:tblpPr w:leftFromText="141" w:rightFromText="141" w:vertAnchor="text" w:horzAnchor="margin" w:tblpY="244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0F74BC" w:rsidRPr="00561C56" w:rsidTr="000F74BC">
        <w:trPr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0F74BC" w:rsidRPr="003A0054" w:rsidRDefault="000F74BC" w:rsidP="000F74BC">
            <w:pPr>
              <w:pStyle w:val="TextoTablaTitulo"/>
            </w:pPr>
            <w:r>
              <w:t>Documentos de apoyo:</w:t>
            </w:r>
          </w:p>
          <w:p w:rsidR="000F74BC" w:rsidRPr="00F633D0" w:rsidRDefault="000F74BC" w:rsidP="00106EE0">
            <w:pPr>
              <w:pStyle w:val="Prrafodelista"/>
              <w:numPr>
                <w:ilvl w:val="0"/>
                <w:numId w:val="15"/>
              </w:numPr>
              <w:spacing w:befor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Pr="00F633D0">
              <w:rPr>
                <w:rFonts w:cs="Arial"/>
                <w:szCs w:val="20"/>
              </w:rPr>
              <w:t>Procesos Weblogic</w:t>
            </w:r>
            <w:r>
              <w:rPr>
                <w:rFonts w:cs="Arial"/>
                <w:szCs w:val="20"/>
              </w:rPr>
              <w:t>”,</w:t>
            </w:r>
            <w:r w:rsidRPr="00F633D0">
              <w:rPr>
                <w:rFonts w:cs="Arial"/>
                <w:szCs w:val="20"/>
              </w:rPr>
              <w:t xml:space="preserve"> sección “</w:t>
            </w:r>
            <w:r>
              <w:rPr>
                <w:rFonts w:cs="Arial"/>
                <w:b/>
                <w:szCs w:val="20"/>
              </w:rPr>
              <w:t>15</w:t>
            </w:r>
            <w:r w:rsidRPr="003070F5">
              <w:rPr>
                <w:rFonts w:cs="Arial"/>
                <w:b/>
                <w:szCs w:val="20"/>
              </w:rPr>
              <w:t xml:space="preserve">. </w:t>
            </w:r>
            <w:r>
              <w:rPr>
                <w:rFonts w:cs="Arial"/>
                <w:b/>
                <w:szCs w:val="20"/>
              </w:rPr>
              <w:t>Configuración Session Mail</w:t>
            </w:r>
            <w:r w:rsidRPr="00F633D0">
              <w:rPr>
                <w:rFonts w:cs="Arial"/>
                <w:szCs w:val="20"/>
              </w:rPr>
              <w:t>”.</w:t>
            </w:r>
            <w:r>
              <w:rPr>
                <w:rFonts w:cs="Arial"/>
                <w:szCs w:val="20"/>
              </w:rPr>
              <w:t xml:space="preserve"> </w:t>
            </w:r>
          </w:p>
          <w:p w:rsidR="000F74BC" w:rsidRDefault="000F74BC" w:rsidP="000F74BC">
            <w:pPr>
              <w:ind w:left="0"/>
              <w:rPr>
                <w:rStyle w:val="Hipervnculo"/>
                <w:rFonts w:cs="Arial"/>
                <w:szCs w:val="20"/>
              </w:rPr>
            </w:pPr>
            <w:r>
              <w:t xml:space="preserve">       </w:t>
            </w:r>
            <w:hyperlink r:id="rId25" w:history="1">
              <w:r w:rsidRPr="00484FDF">
                <w:rPr>
                  <w:rStyle w:val="Hipervnculo"/>
                  <w:rFonts w:cs="Arial"/>
                  <w:szCs w:val="20"/>
                </w:rPr>
                <w:t>http://svn.senasica.gob.mx/svn/Administracion/procesos%20weblogic/Procesos%20WebLogic.docx</w:t>
              </w:r>
            </w:hyperlink>
          </w:p>
          <w:p w:rsidR="000F74BC" w:rsidRDefault="000F74BC" w:rsidP="000F74BC">
            <w:pPr>
              <w:pStyle w:val="TextoTablaTitulo"/>
            </w:pPr>
          </w:p>
        </w:tc>
      </w:tr>
    </w:tbl>
    <w:p w:rsidR="009669A3" w:rsidRDefault="009669A3" w:rsidP="000D4E97">
      <w:pPr>
        <w:pStyle w:val="Ttulo1"/>
      </w:pPr>
    </w:p>
    <w:p w:rsidR="00274FE9" w:rsidRPr="00796683" w:rsidRDefault="005C110F" w:rsidP="00274FE9">
      <w:pPr>
        <w:pStyle w:val="Comentarios"/>
        <w:rPr>
          <w:rFonts w:cs="Arial"/>
          <w:color w:val="auto"/>
          <w:sz w:val="22"/>
        </w:rPr>
      </w:pPr>
      <w:r w:rsidRPr="00796683">
        <w:rPr>
          <w:rFonts w:cs="Arial"/>
          <w:color w:val="auto"/>
          <w:sz w:val="22"/>
        </w:rPr>
        <w:t>Configuración</w:t>
      </w:r>
      <w:r w:rsidR="00274FE9" w:rsidRPr="00796683">
        <w:rPr>
          <w:rFonts w:cs="Arial"/>
          <w:color w:val="auto"/>
          <w:sz w:val="22"/>
        </w:rPr>
        <w:t xml:space="preserve"> del File System</w:t>
      </w:r>
    </w:p>
    <w:p w:rsidR="00274FE9" w:rsidRDefault="00274FE9" w:rsidP="00274FE9">
      <w:pPr>
        <w:pStyle w:val="Comentarios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>El aplicativo de SINALAB guarda los archivos de resultados emitidos por los laboratorios, por lo cual requiere la generación de un file system para cada ambiente en las siguientes rutas:</w:t>
      </w:r>
    </w:p>
    <w:p w:rsidR="00274FE9" w:rsidRPr="00A8153B" w:rsidRDefault="00274FE9" w:rsidP="00106EE0">
      <w:pPr>
        <w:pStyle w:val="Prrafodelista"/>
        <w:numPr>
          <w:ilvl w:val="0"/>
          <w:numId w:val="12"/>
        </w:numPr>
        <w:rPr>
          <w:rFonts w:cs="Arial"/>
          <w:b/>
          <w:sz w:val="22"/>
        </w:rPr>
      </w:pPr>
      <w:r w:rsidRPr="00A8153B">
        <w:rPr>
          <w:rFonts w:cs="Arial"/>
          <w:b/>
          <w:sz w:val="22"/>
        </w:rPr>
        <w:lastRenderedPageBreak/>
        <w:t>Producción:</w:t>
      </w:r>
    </w:p>
    <w:p w:rsidR="00274FE9" w:rsidRDefault="00274FE9" w:rsidP="00274FE9">
      <w:pPr>
        <w:pStyle w:val="Prrafodelista"/>
        <w:rPr>
          <w:rFonts w:cs="Arial"/>
          <w:sz w:val="22"/>
        </w:rPr>
      </w:pPr>
    </w:p>
    <w:p w:rsidR="00274FE9" w:rsidRDefault="00274FE9" w:rsidP="00274FE9">
      <w:pPr>
        <w:pStyle w:val="Prrafodelista"/>
        <w:rPr>
          <w:rFonts w:cs="Arial"/>
          <w:sz w:val="22"/>
        </w:rPr>
      </w:pPr>
      <w:r w:rsidRPr="00A8153B">
        <w:rPr>
          <w:rFonts w:cs="Arial"/>
          <w:sz w:val="22"/>
        </w:rPr>
        <w:t>/fssprod/files/sinalab/</w:t>
      </w:r>
    </w:p>
    <w:p w:rsidR="0042552A" w:rsidRDefault="0042552A" w:rsidP="00274FE9">
      <w:pPr>
        <w:pStyle w:val="Prrafodelista"/>
        <w:rPr>
          <w:rFonts w:cs="Arial"/>
          <w:sz w:val="22"/>
        </w:rPr>
      </w:pPr>
    </w:p>
    <w:p w:rsidR="00274FE9" w:rsidRPr="00F76F0A" w:rsidRDefault="00274FE9" w:rsidP="00106EE0">
      <w:pPr>
        <w:pStyle w:val="Prrafodelista"/>
        <w:numPr>
          <w:ilvl w:val="0"/>
          <w:numId w:val="12"/>
        </w:numPr>
        <w:rPr>
          <w:rFonts w:cs="Arial"/>
          <w:b/>
          <w:sz w:val="22"/>
        </w:rPr>
      </w:pPr>
      <w:r w:rsidRPr="00F76F0A">
        <w:rPr>
          <w:rFonts w:cs="Arial"/>
          <w:b/>
          <w:sz w:val="22"/>
        </w:rPr>
        <w:t>Ambientes previos:</w:t>
      </w:r>
    </w:p>
    <w:p w:rsidR="00274FE9" w:rsidRPr="00A8153B" w:rsidRDefault="00274FE9" w:rsidP="00274FE9">
      <w:pPr>
        <w:pStyle w:val="Prrafodelista"/>
        <w:rPr>
          <w:rFonts w:cs="Arial"/>
          <w:sz w:val="22"/>
        </w:rPr>
      </w:pPr>
    </w:p>
    <w:p w:rsidR="00274FE9" w:rsidRPr="00A8153B" w:rsidRDefault="00274FE9" w:rsidP="00274FE9">
      <w:pPr>
        <w:pStyle w:val="Prrafodelista"/>
        <w:rPr>
          <w:rFonts w:cs="Arial"/>
          <w:sz w:val="22"/>
        </w:rPr>
      </w:pPr>
      <w:r w:rsidRPr="00A8153B">
        <w:rPr>
          <w:rFonts w:cs="Arial"/>
          <w:sz w:val="22"/>
        </w:rPr>
        <w:t>/Fssprev/files/desarrollo/sinalab/</w:t>
      </w:r>
    </w:p>
    <w:p w:rsidR="00274FE9" w:rsidRPr="00A8153B" w:rsidRDefault="00274FE9" w:rsidP="00274FE9">
      <w:pPr>
        <w:pStyle w:val="Prrafodelista"/>
        <w:rPr>
          <w:rFonts w:cs="Arial"/>
          <w:sz w:val="22"/>
        </w:rPr>
      </w:pPr>
      <w:r w:rsidRPr="00A8153B">
        <w:rPr>
          <w:rFonts w:cs="Arial"/>
          <w:sz w:val="22"/>
        </w:rPr>
        <w:t>/Fssprev/files/integracion/sinalab/</w:t>
      </w:r>
    </w:p>
    <w:p w:rsidR="00274FE9" w:rsidRPr="00A8153B" w:rsidRDefault="00274FE9" w:rsidP="00274FE9">
      <w:pPr>
        <w:pStyle w:val="Prrafodelista"/>
        <w:rPr>
          <w:rFonts w:cs="Arial"/>
          <w:sz w:val="22"/>
        </w:rPr>
      </w:pPr>
      <w:r w:rsidRPr="00A8153B">
        <w:rPr>
          <w:rFonts w:cs="Arial"/>
          <w:sz w:val="22"/>
        </w:rPr>
        <w:t>/Fssprev/files/liberacion/sinalab/</w:t>
      </w:r>
    </w:p>
    <w:p w:rsidR="00274FE9" w:rsidRPr="00A8153B" w:rsidRDefault="00274FE9" w:rsidP="00274FE9">
      <w:pPr>
        <w:pStyle w:val="Prrafodelista"/>
        <w:rPr>
          <w:rFonts w:cs="Arial"/>
          <w:sz w:val="22"/>
        </w:rPr>
      </w:pPr>
    </w:p>
    <w:p w:rsidR="00274FE9" w:rsidRDefault="00274FE9" w:rsidP="00274FE9">
      <w:pPr>
        <w:pStyle w:val="Prrafodelista"/>
        <w:rPr>
          <w:rFonts w:cs="Arial"/>
          <w:sz w:val="22"/>
        </w:rPr>
      </w:pPr>
      <w:r w:rsidRPr="00A8153B">
        <w:rPr>
          <w:rFonts w:cs="Arial"/>
          <w:sz w:val="22"/>
        </w:rPr>
        <w:t>Donde esta ruta</w:t>
      </w:r>
      <w:r w:rsidR="002706E5">
        <w:rPr>
          <w:rFonts w:cs="Arial"/>
          <w:sz w:val="22"/>
        </w:rPr>
        <w:t xml:space="preserve"> debe quedar de la siguiente manera en BD CENAPA – Tabla LABS</w:t>
      </w:r>
      <w:r w:rsidRPr="00A8153B">
        <w:rPr>
          <w:rFonts w:cs="Arial"/>
          <w:sz w:val="22"/>
        </w:rPr>
        <w:t xml:space="preserve"> </w:t>
      </w:r>
      <w:r w:rsidR="002706E5">
        <w:rPr>
          <w:rFonts w:cs="Arial"/>
          <w:sz w:val="22"/>
        </w:rPr>
        <w:t>para cada ambiente:</w:t>
      </w:r>
    </w:p>
    <w:p w:rsidR="00274FE9" w:rsidRDefault="000F74BC" w:rsidP="00274FE9">
      <w:pPr>
        <w:pStyle w:val="Prrafodelista"/>
        <w:rPr>
          <w:rFonts w:cs="Arial"/>
          <w:sz w:val="22"/>
        </w:rPr>
      </w:pPr>
      <w:r w:rsidRPr="00286884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4C93D00F" wp14:editId="5DA1B6D9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5866765" cy="2371725"/>
            <wp:effectExtent l="0" t="0" r="63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90" cy="2371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FE9" w:rsidRDefault="00274FE9" w:rsidP="00274FE9">
      <w:pPr>
        <w:pStyle w:val="Prrafodelista"/>
        <w:rPr>
          <w:rFonts w:cs="Arial"/>
          <w:sz w:val="22"/>
        </w:rPr>
      </w:pPr>
    </w:p>
    <w:p w:rsidR="00274FE9" w:rsidRDefault="00274FE9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2706E5" w:rsidRDefault="002706E5" w:rsidP="00274FE9">
      <w:pPr>
        <w:pStyle w:val="Prrafodelista"/>
        <w:rPr>
          <w:noProof/>
          <w:lang w:eastAsia="es-MX"/>
        </w:rPr>
      </w:pPr>
    </w:p>
    <w:p w:rsidR="00427AB8" w:rsidRDefault="00427AB8" w:rsidP="00274FE9">
      <w:pPr>
        <w:pStyle w:val="Prrafodelista"/>
        <w:rPr>
          <w:rFonts w:cs="Arial"/>
          <w:sz w:val="22"/>
        </w:rPr>
      </w:pPr>
      <w:r>
        <w:rPr>
          <w:rFonts w:cs="Arial"/>
          <w:sz w:val="22"/>
        </w:rPr>
        <w:t>Adicional a lo comentado anteriormente, se le debe dar permiso de escritura, lectura y ejecución</w:t>
      </w:r>
      <w:r w:rsidR="00EC06A6">
        <w:rPr>
          <w:rFonts w:cs="Arial"/>
          <w:sz w:val="22"/>
        </w:rPr>
        <w:t xml:space="preserve"> (Chmod 777)</w:t>
      </w:r>
      <w:r w:rsidR="008569E6">
        <w:rPr>
          <w:rFonts w:cs="Arial"/>
          <w:sz w:val="22"/>
        </w:rPr>
        <w:t xml:space="preserve"> a la carpeta sinalab</w:t>
      </w:r>
      <w:r>
        <w:rPr>
          <w:rFonts w:cs="Arial"/>
          <w:sz w:val="22"/>
        </w:rPr>
        <w:t xml:space="preserve"> en los servidores</w:t>
      </w:r>
      <w:r w:rsidR="00EC06A6">
        <w:rPr>
          <w:rFonts w:cs="Arial"/>
          <w:sz w:val="22"/>
        </w:rPr>
        <w:t xml:space="preserve"> de todos los ambientes (Desarrollo, Integración, Liberación y Producción).</w:t>
      </w:r>
      <w:r w:rsidR="00EE6A16">
        <w:rPr>
          <w:rFonts w:cs="Arial"/>
          <w:sz w:val="22"/>
        </w:rPr>
        <w:t xml:space="preserve"> </w:t>
      </w:r>
    </w:p>
    <w:p w:rsidR="00A65C0A" w:rsidRDefault="00A65C0A" w:rsidP="00274FE9">
      <w:pPr>
        <w:pStyle w:val="Prrafodelista"/>
        <w:rPr>
          <w:rFonts w:cs="Arial"/>
          <w:sz w:val="22"/>
        </w:rPr>
      </w:pPr>
    </w:p>
    <w:p w:rsidR="00274FE9" w:rsidRDefault="00274FE9" w:rsidP="00274FE9">
      <w:pPr>
        <w:pStyle w:val="Prrafodelista"/>
        <w:rPr>
          <w:rFonts w:cs="Arial"/>
          <w:sz w:val="22"/>
        </w:rPr>
      </w:pPr>
    </w:p>
    <w:p w:rsidR="00242C30" w:rsidRPr="00242C30" w:rsidRDefault="00242C30" w:rsidP="00242C30">
      <w:pPr>
        <w:pStyle w:val="Ttulo1"/>
        <w:rPr>
          <w:b w:val="0"/>
        </w:rPr>
      </w:pPr>
      <w:r w:rsidRPr="00242C30">
        <w:rPr>
          <w:b w:val="0"/>
        </w:rPr>
        <w:t>Configuración de logs</w:t>
      </w:r>
    </w:p>
    <w:p w:rsidR="00796683" w:rsidRPr="00796683" w:rsidRDefault="00796683" w:rsidP="00796683"/>
    <w:p w:rsidR="00010179" w:rsidRDefault="00010179" w:rsidP="008D00BC">
      <w:pPr>
        <w:spacing w:before="0"/>
        <w:ind w:left="0"/>
        <w:rPr>
          <w:rFonts w:cs="Arial"/>
          <w:sz w:val="22"/>
        </w:rPr>
      </w:pPr>
      <w:r w:rsidRPr="00793DA1">
        <w:rPr>
          <w:rFonts w:cs="Arial"/>
          <w:sz w:val="22"/>
        </w:rPr>
        <w:t xml:space="preserve">La siguiente tabla muestra la nomenclatura a seguir en el manejo de </w:t>
      </w:r>
      <w:r w:rsidRPr="00793DA1">
        <w:rPr>
          <w:rFonts w:cs="Arial"/>
          <w:b/>
          <w:i/>
          <w:sz w:val="22"/>
        </w:rPr>
        <w:t>logs</w:t>
      </w:r>
      <w:r w:rsidRPr="00793DA1">
        <w:rPr>
          <w:rFonts w:cs="Arial"/>
          <w:sz w:val="22"/>
        </w:rPr>
        <w:t xml:space="preserve"> para los proyectos que componen el Sistema.</w:t>
      </w:r>
    </w:p>
    <w:p w:rsidR="008569E6" w:rsidRDefault="008569E6" w:rsidP="008D00BC">
      <w:pPr>
        <w:spacing w:before="0"/>
        <w:ind w:left="0"/>
        <w:rPr>
          <w:rFonts w:cs="Arial"/>
          <w:sz w:val="22"/>
        </w:rPr>
      </w:pPr>
    </w:p>
    <w:p w:rsidR="008569E6" w:rsidRPr="008569E6" w:rsidRDefault="008569E6" w:rsidP="008D00BC">
      <w:pPr>
        <w:spacing w:before="0"/>
        <w:ind w:left="0"/>
        <w:rPr>
          <w:rFonts w:cs="Arial"/>
          <w:b/>
          <w:sz w:val="22"/>
        </w:rPr>
      </w:pPr>
      <w:r w:rsidRPr="008569E6">
        <w:rPr>
          <w:rFonts w:cs="Arial"/>
          <w:b/>
          <w:sz w:val="22"/>
        </w:rPr>
        <w:t>NOTA: Está ocupando LOG4J por lo que no requiere configuración a nivel server</w:t>
      </w:r>
    </w:p>
    <w:p w:rsidR="00FC3A84" w:rsidRPr="00793DA1" w:rsidRDefault="00FC3A84" w:rsidP="008D00BC">
      <w:pPr>
        <w:spacing w:before="0"/>
        <w:ind w:left="0"/>
        <w:rPr>
          <w:rFonts w:cs="Arial"/>
          <w:sz w:val="22"/>
        </w:rPr>
      </w:pPr>
    </w:p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729"/>
        <w:gridCol w:w="1727"/>
        <w:gridCol w:w="1729"/>
        <w:gridCol w:w="1727"/>
        <w:gridCol w:w="1727"/>
      </w:tblGrid>
      <w:tr w:rsidR="00010179" w:rsidRPr="00793DA1" w:rsidTr="00E84F03">
        <w:trPr>
          <w:trHeight w:val="482"/>
          <w:jc w:val="center"/>
        </w:trPr>
        <w:tc>
          <w:tcPr>
            <w:tcW w:w="833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rFonts w:cs="Arial"/>
                <w:b/>
                <w:color w:val="FFFFFF" w:themeColor="background1"/>
                <w:sz w:val="22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</w:rPr>
              <w:t>Dominio de datos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rFonts w:cs="Arial"/>
                <w:b/>
                <w:color w:val="FFFFFF" w:themeColor="background1"/>
                <w:sz w:val="22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</w:rPr>
              <w:t>Nombre del archivo log</w:t>
            </w:r>
          </w:p>
        </w:tc>
        <w:tc>
          <w:tcPr>
            <w:tcW w:w="833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rFonts w:cs="Arial"/>
                <w:b/>
                <w:color w:val="FFFFFF" w:themeColor="background1"/>
                <w:sz w:val="22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</w:rPr>
              <w:t>Servidores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rFonts w:cs="Arial"/>
                <w:b/>
                <w:color w:val="FFFFFF" w:themeColor="background1"/>
                <w:sz w:val="22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</w:rPr>
              <w:t>Ruta del archivo log</w:t>
            </w:r>
          </w:p>
        </w:tc>
        <w:tc>
          <w:tcPr>
            <w:tcW w:w="833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rFonts w:cs="Arial"/>
                <w:b/>
                <w:color w:val="FFFFFF" w:themeColor="background1"/>
                <w:sz w:val="22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</w:rPr>
              <w:t>Nombre del handler</w:t>
            </w:r>
          </w:p>
        </w:tc>
        <w:tc>
          <w:tcPr>
            <w:tcW w:w="833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F174B9">
            <w:pPr>
              <w:pStyle w:val="TextoTabla"/>
              <w:spacing w:before="0" w:after="0"/>
              <w:jc w:val="center"/>
              <w:rPr>
                <w:rFonts w:cs="Arial"/>
                <w:b/>
                <w:color w:val="FFFFFF" w:themeColor="background1"/>
                <w:sz w:val="22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</w:rPr>
              <w:t>Paquete</w:t>
            </w:r>
          </w:p>
        </w:tc>
      </w:tr>
      <w:tr w:rsidR="00010179" w:rsidRPr="00793DA1" w:rsidTr="00E84F03">
        <w:trPr>
          <w:trHeight w:val="482"/>
          <w:jc w:val="center"/>
        </w:trPr>
        <w:tc>
          <w:tcPr>
            <w:tcW w:w="833" w:type="pct"/>
            <w:vAlign w:val="center"/>
          </w:tcPr>
          <w:p w:rsidR="00010179" w:rsidRPr="00E84F03" w:rsidRDefault="00E84F03" w:rsidP="00E84F03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s</w:t>
            </w:r>
            <w:r w:rsidRPr="00E84F03">
              <w:rPr>
                <w:rFonts w:cs="Arial"/>
                <w:color w:val="auto"/>
                <w:sz w:val="22"/>
              </w:rPr>
              <w:t>inalab</w:t>
            </w:r>
          </w:p>
        </w:tc>
        <w:tc>
          <w:tcPr>
            <w:tcW w:w="834" w:type="pct"/>
            <w:vAlign w:val="center"/>
          </w:tcPr>
          <w:p w:rsidR="00010179" w:rsidRPr="00E84F03" w:rsidRDefault="00E84F03" w:rsidP="00E84F03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E84F03">
              <w:rPr>
                <w:rFonts w:cs="Arial"/>
                <w:color w:val="auto"/>
                <w:sz w:val="22"/>
              </w:rPr>
              <w:t>sinalab_tsgty_server1.log</w:t>
            </w:r>
          </w:p>
        </w:tc>
        <w:tc>
          <w:tcPr>
            <w:tcW w:w="833" w:type="pct"/>
            <w:vAlign w:val="center"/>
          </w:tcPr>
          <w:p w:rsidR="00010179" w:rsidRPr="00E84F03" w:rsidRDefault="00010179" w:rsidP="00E84F03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  <w:lang w:val="en-US"/>
              </w:rPr>
            </w:pPr>
            <w:r w:rsidRPr="00E84F03">
              <w:rPr>
                <w:rFonts w:cs="Arial"/>
                <w:color w:val="auto"/>
                <w:sz w:val="22"/>
                <w:lang w:val="en-US"/>
              </w:rPr>
              <w:t xml:space="preserve">Clúster </w:t>
            </w:r>
            <w:r w:rsidR="00E84F03" w:rsidRPr="00E84F03">
              <w:rPr>
                <w:rFonts w:cs="Arial"/>
                <w:color w:val="auto"/>
                <w:sz w:val="22"/>
                <w:lang w:val="en-US"/>
              </w:rPr>
              <w:t xml:space="preserve">Tensegrity </w:t>
            </w:r>
            <w:r w:rsidRPr="00E84F03">
              <w:rPr>
                <w:rFonts w:cs="Arial"/>
                <w:color w:val="auto"/>
                <w:sz w:val="22"/>
                <w:lang w:val="en-US"/>
              </w:rPr>
              <w:t xml:space="preserve">Middleware </w:t>
            </w:r>
            <w:r w:rsidR="00E84F03" w:rsidRPr="00E84F03">
              <w:rPr>
                <w:rFonts w:cs="Arial"/>
                <w:color w:val="auto"/>
                <w:sz w:val="22"/>
                <w:lang w:val="en-US"/>
              </w:rPr>
              <w:t>11.1.1.7</w:t>
            </w:r>
          </w:p>
        </w:tc>
        <w:tc>
          <w:tcPr>
            <w:tcW w:w="834" w:type="pct"/>
            <w:vAlign w:val="center"/>
          </w:tcPr>
          <w:p w:rsidR="00010179" w:rsidRPr="00E84F03" w:rsidRDefault="00E84F03" w:rsidP="00E84F03">
            <w:pPr>
              <w:spacing w:before="0"/>
              <w:ind w:left="0"/>
              <w:jc w:val="center"/>
              <w:rPr>
                <w:rFonts w:cs="Arial"/>
                <w:color w:val="auto"/>
                <w:sz w:val="22"/>
              </w:rPr>
            </w:pPr>
            <w:r w:rsidRPr="00E84F03">
              <w:rPr>
                <w:rFonts w:cs="Arial"/>
                <w:color w:val="auto"/>
                <w:sz w:val="22"/>
              </w:rPr>
              <w:t>/logs/des/nosoa/sinalab/sinalab_tsgty_server1.log</w:t>
            </w:r>
          </w:p>
        </w:tc>
        <w:tc>
          <w:tcPr>
            <w:tcW w:w="833" w:type="pct"/>
            <w:vAlign w:val="center"/>
          </w:tcPr>
          <w:p w:rsidR="00010179" w:rsidRPr="00E84F03" w:rsidRDefault="00E84F03" w:rsidP="00F174B9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E84F03">
              <w:rPr>
                <w:rFonts w:cs="Arial"/>
                <w:color w:val="auto"/>
                <w:sz w:val="22"/>
              </w:rPr>
              <w:t>N/A</w:t>
            </w:r>
          </w:p>
        </w:tc>
        <w:tc>
          <w:tcPr>
            <w:tcW w:w="833" w:type="pct"/>
            <w:vAlign w:val="center"/>
          </w:tcPr>
          <w:p w:rsidR="00010179" w:rsidRPr="00E84F03" w:rsidRDefault="00E84F03" w:rsidP="00F174B9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E84F03">
              <w:rPr>
                <w:rFonts w:cs="Arial"/>
                <w:color w:val="auto"/>
                <w:sz w:val="22"/>
              </w:rPr>
              <w:t>N/A</w:t>
            </w:r>
          </w:p>
        </w:tc>
      </w:tr>
    </w:tbl>
    <w:p w:rsidR="00010179" w:rsidRDefault="00E84F03" w:rsidP="008D00BC">
      <w:pPr>
        <w:ind w:left="0"/>
        <w:rPr>
          <w:rFonts w:cs="Arial"/>
          <w:b/>
          <w:sz w:val="22"/>
        </w:rPr>
      </w:pPr>
      <w:r>
        <w:rPr>
          <w:rFonts w:cs="Arial"/>
          <w:b/>
          <w:sz w:val="22"/>
        </w:rPr>
        <w:lastRenderedPageBreak/>
        <w:t>Nota</w:t>
      </w:r>
      <w:r w:rsidR="00010179" w:rsidRPr="00E84F03">
        <w:rPr>
          <w:rFonts w:cs="Arial"/>
          <w:b/>
          <w:sz w:val="22"/>
        </w:rPr>
        <w:t>: Considerar que la ruta y nombres del dominio pueden variar según el ambiente de implementación.</w:t>
      </w:r>
    </w:p>
    <w:p w:rsidR="009D43A4" w:rsidRPr="00E84F03" w:rsidRDefault="009D43A4" w:rsidP="008D00BC">
      <w:pPr>
        <w:ind w:left="0"/>
        <w:rPr>
          <w:rFonts w:cs="Arial"/>
          <w:b/>
          <w:sz w:val="22"/>
        </w:rPr>
      </w:pPr>
    </w:p>
    <w:p w:rsidR="00242C30" w:rsidRPr="00242C30" w:rsidRDefault="00242C30" w:rsidP="00242C30">
      <w:pPr>
        <w:pStyle w:val="Ttulo1"/>
        <w:rPr>
          <w:b w:val="0"/>
        </w:rPr>
      </w:pPr>
      <w:r w:rsidRPr="00242C30">
        <w:rPr>
          <w:b w:val="0"/>
        </w:rPr>
        <w:t>Configuración de variable de ambiente</w:t>
      </w:r>
    </w:p>
    <w:p w:rsidR="00242C30" w:rsidRPr="00242C30" w:rsidRDefault="00242C30" w:rsidP="00242C30"/>
    <w:tbl>
      <w:tblPr>
        <w:tblStyle w:val="Tablaconcuadrcula"/>
        <w:tblW w:w="10365" w:type="dxa"/>
        <w:jc w:val="center"/>
        <w:tblLook w:val="04A0" w:firstRow="1" w:lastRow="0" w:firstColumn="1" w:lastColumn="0" w:noHBand="0" w:noVBand="1"/>
      </w:tblPr>
      <w:tblGrid>
        <w:gridCol w:w="2851"/>
        <w:gridCol w:w="2867"/>
        <w:gridCol w:w="1229"/>
        <w:gridCol w:w="3418"/>
      </w:tblGrid>
      <w:tr w:rsidR="009E20DE" w:rsidRPr="00793DA1" w:rsidTr="007C2378">
        <w:trPr>
          <w:trHeight w:val="482"/>
          <w:tblHeader/>
          <w:jc w:val="center"/>
        </w:trPr>
        <w:tc>
          <w:tcPr>
            <w:tcW w:w="1375" w:type="pct"/>
            <w:shd w:val="clear" w:color="auto" w:fill="A6A6A6" w:themeFill="background1" w:themeFillShade="A6"/>
            <w:vAlign w:val="center"/>
          </w:tcPr>
          <w:p w:rsidR="009E20DE" w:rsidRPr="00793DA1" w:rsidRDefault="00E5248D" w:rsidP="00F174B9">
            <w:pPr>
              <w:spacing w:before="0"/>
              <w:jc w:val="center"/>
              <w:rPr>
                <w:rFonts w:cs="Arial"/>
                <w:b/>
                <w:color w:val="FFFFFF" w:themeColor="background1"/>
                <w:sz w:val="22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</w:rPr>
              <w:t xml:space="preserve">Nombre de la </w:t>
            </w:r>
            <w:r w:rsidR="009E20DE" w:rsidRPr="00793DA1">
              <w:rPr>
                <w:rFonts w:cs="Arial"/>
                <w:b/>
                <w:color w:val="FFFFFF" w:themeColor="background1"/>
                <w:sz w:val="22"/>
              </w:rPr>
              <w:t>Variable</w:t>
            </w:r>
          </w:p>
        </w:tc>
        <w:tc>
          <w:tcPr>
            <w:tcW w:w="1383" w:type="pct"/>
            <w:shd w:val="clear" w:color="auto" w:fill="A6A6A6" w:themeFill="background1" w:themeFillShade="A6"/>
            <w:vAlign w:val="center"/>
          </w:tcPr>
          <w:p w:rsidR="009E20DE" w:rsidRPr="00793DA1" w:rsidRDefault="009E20DE" w:rsidP="00F174B9">
            <w:pPr>
              <w:spacing w:before="0"/>
              <w:jc w:val="center"/>
              <w:rPr>
                <w:rFonts w:cs="Arial"/>
                <w:b/>
                <w:color w:val="FFFFFF" w:themeColor="background1"/>
                <w:sz w:val="22"/>
                <w:lang w:val="en-US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  <w:lang w:val="en-US"/>
              </w:rPr>
              <w:t>Clúster</w:t>
            </w:r>
          </w:p>
        </w:tc>
        <w:tc>
          <w:tcPr>
            <w:tcW w:w="2242" w:type="pct"/>
            <w:gridSpan w:val="2"/>
            <w:shd w:val="clear" w:color="auto" w:fill="A6A6A6" w:themeFill="background1" w:themeFillShade="A6"/>
            <w:vAlign w:val="center"/>
          </w:tcPr>
          <w:p w:rsidR="009E20DE" w:rsidRPr="00793DA1" w:rsidRDefault="009E20DE" w:rsidP="00F174B9">
            <w:pPr>
              <w:spacing w:before="0"/>
              <w:jc w:val="center"/>
              <w:rPr>
                <w:rFonts w:cs="Arial"/>
                <w:b/>
                <w:color w:val="FFFFFF" w:themeColor="background1"/>
                <w:sz w:val="22"/>
                <w:lang w:val="en-US"/>
              </w:rPr>
            </w:pPr>
            <w:r w:rsidRPr="00793DA1">
              <w:rPr>
                <w:rFonts w:cs="Arial"/>
                <w:b/>
                <w:color w:val="FFFFFF" w:themeColor="background1"/>
                <w:sz w:val="22"/>
                <w:lang w:val="en-US"/>
              </w:rPr>
              <w:t>Valor</w:t>
            </w:r>
          </w:p>
        </w:tc>
      </w:tr>
      <w:tr w:rsidR="009D43A4" w:rsidRPr="00793DA1" w:rsidTr="00274FE9">
        <w:trPr>
          <w:trHeight w:val="482"/>
          <w:jc w:val="center"/>
        </w:trPr>
        <w:tc>
          <w:tcPr>
            <w:tcW w:w="1375" w:type="pct"/>
            <w:vMerge w:val="restart"/>
            <w:vAlign w:val="center"/>
          </w:tcPr>
          <w:p w:rsidR="009D43A4" w:rsidRPr="00A24C10" w:rsidRDefault="009D43A4" w:rsidP="009D43A4">
            <w:pPr>
              <w:jc w:val="center"/>
              <w:rPr>
                <w:color w:val="0000FF"/>
                <w:sz w:val="16"/>
                <w:szCs w:val="16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enviromentType</w:t>
            </w:r>
          </w:p>
        </w:tc>
        <w:tc>
          <w:tcPr>
            <w:tcW w:w="1383" w:type="pct"/>
            <w:vMerge w:val="restart"/>
            <w:vAlign w:val="center"/>
          </w:tcPr>
          <w:p w:rsidR="009D43A4" w:rsidRPr="00A24C10" w:rsidRDefault="009D43A4" w:rsidP="009D43A4">
            <w:pPr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n-US"/>
              </w:rPr>
              <w:t>Clúster ADF, Middleware 11.1.1.7</w:t>
            </w:r>
          </w:p>
          <w:p w:rsidR="009D43A4" w:rsidRPr="00A24C10" w:rsidRDefault="009D43A4" w:rsidP="009D43A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9D43A4" w:rsidRPr="00A24C10" w:rsidRDefault="009D43A4" w:rsidP="009D43A4">
            <w:pPr>
              <w:rPr>
                <w:sz w:val="16"/>
                <w:szCs w:val="16"/>
                <w:lang w:val="en-US"/>
              </w:rPr>
            </w:pPr>
            <w:r w:rsidRPr="00A24C10">
              <w:rPr>
                <w:sz w:val="16"/>
                <w:szCs w:val="16"/>
                <w:lang w:val="es-ES"/>
              </w:rPr>
              <w:t>DES</w:t>
            </w:r>
          </w:p>
        </w:tc>
        <w:tc>
          <w:tcPr>
            <w:tcW w:w="1649" w:type="pct"/>
          </w:tcPr>
          <w:p w:rsidR="009D43A4" w:rsidRPr="00A24C10" w:rsidRDefault="009D43A4" w:rsidP="009D43A4">
            <w:pPr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s-ES"/>
              </w:rPr>
              <w:t xml:space="preserve">                         </w:t>
            </w: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des</w:t>
            </w:r>
          </w:p>
        </w:tc>
      </w:tr>
      <w:tr w:rsidR="009D43A4" w:rsidRPr="00793DA1" w:rsidTr="00274FE9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9D43A4" w:rsidRPr="00793DA1" w:rsidRDefault="009D43A4" w:rsidP="009D43A4">
            <w:pPr>
              <w:spacing w:before="0"/>
              <w:jc w:val="center"/>
              <w:rPr>
                <w:rFonts w:cs="Arial"/>
                <w:b/>
                <w:color w:val="FF0000"/>
                <w:sz w:val="22"/>
              </w:rPr>
            </w:pPr>
          </w:p>
        </w:tc>
        <w:tc>
          <w:tcPr>
            <w:tcW w:w="1383" w:type="pct"/>
            <w:vMerge/>
            <w:vAlign w:val="center"/>
          </w:tcPr>
          <w:p w:rsidR="009D43A4" w:rsidRPr="00793DA1" w:rsidRDefault="009D43A4" w:rsidP="009D43A4">
            <w:pPr>
              <w:spacing w:before="0"/>
              <w:jc w:val="center"/>
              <w:rPr>
                <w:rFonts w:cs="Arial"/>
                <w:sz w:val="22"/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9D43A4" w:rsidRPr="00793DA1" w:rsidRDefault="009D43A4" w:rsidP="009D43A4">
            <w:pPr>
              <w:spacing w:before="0"/>
              <w:ind w:left="0"/>
              <w:jc w:val="center"/>
              <w:rPr>
                <w:rFonts w:cs="Arial"/>
                <w:color w:val="0000FF"/>
                <w:sz w:val="22"/>
                <w:lang w:val="en-US"/>
              </w:rPr>
            </w:pPr>
            <w:r w:rsidRPr="00A24C10">
              <w:rPr>
                <w:sz w:val="16"/>
                <w:szCs w:val="16"/>
                <w:lang w:val="es-ES"/>
              </w:rPr>
              <w:t>INT</w:t>
            </w:r>
          </w:p>
        </w:tc>
        <w:tc>
          <w:tcPr>
            <w:tcW w:w="1649" w:type="pct"/>
          </w:tcPr>
          <w:p w:rsidR="009D43A4" w:rsidRPr="00793DA1" w:rsidRDefault="009D43A4" w:rsidP="009D43A4">
            <w:pPr>
              <w:spacing w:before="0"/>
              <w:ind w:left="0"/>
              <w:jc w:val="center"/>
              <w:rPr>
                <w:rFonts w:cs="Arial"/>
                <w:color w:val="0000FF"/>
                <w:sz w:val="22"/>
                <w:lang w:val="en-US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int</w:t>
            </w:r>
          </w:p>
        </w:tc>
      </w:tr>
      <w:tr w:rsidR="009D43A4" w:rsidRPr="00793DA1" w:rsidTr="00274FE9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9D43A4" w:rsidRPr="00793DA1" w:rsidRDefault="009D43A4" w:rsidP="009D43A4">
            <w:pPr>
              <w:spacing w:before="0"/>
              <w:jc w:val="center"/>
              <w:rPr>
                <w:rFonts w:cs="Arial"/>
                <w:b/>
                <w:color w:val="FF0000"/>
                <w:sz w:val="22"/>
              </w:rPr>
            </w:pPr>
          </w:p>
        </w:tc>
        <w:tc>
          <w:tcPr>
            <w:tcW w:w="1383" w:type="pct"/>
            <w:vMerge/>
            <w:vAlign w:val="center"/>
          </w:tcPr>
          <w:p w:rsidR="009D43A4" w:rsidRPr="00793DA1" w:rsidRDefault="009D43A4" w:rsidP="009D43A4">
            <w:pPr>
              <w:spacing w:before="0"/>
              <w:jc w:val="center"/>
              <w:rPr>
                <w:rFonts w:cs="Arial"/>
                <w:sz w:val="22"/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9D43A4" w:rsidRPr="00793DA1" w:rsidRDefault="009D43A4" w:rsidP="009D43A4">
            <w:pPr>
              <w:spacing w:before="0"/>
              <w:ind w:left="0"/>
              <w:jc w:val="center"/>
              <w:rPr>
                <w:rFonts w:cs="Arial"/>
                <w:color w:val="0000FF"/>
                <w:sz w:val="22"/>
                <w:lang w:val="en-US"/>
              </w:rPr>
            </w:pPr>
            <w:r w:rsidRPr="00A24C10">
              <w:rPr>
                <w:sz w:val="16"/>
                <w:szCs w:val="16"/>
                <w:lang w:val="es-ES"/>
              </w:rPr>
              <w:t>LIB</w:t>
            </w:r>
          </w:p>
        </w:tc>
        <w:tc>
          <w:tcPr>
            <w:tcW w:w="1649" w:type="pct"/>
          </w:tcPr>
          <w:p w:rsidR="009D43A4" w:rsidRPr="00793DA1" w:rsidRDefault="009D43A4" w:rsidP="009D43A4">
            <w:pPr>
              <w:spacing w:before="0"/>
              <w:ind w:left="0"/>
              <w:jc w:val="center"/>
              <w:rPr>
                <w:rFonts w:cs="Arial"/>
                <w:color w:val="0000FF"/>
                <w:sz w:val="22"/>
                <w:lang w:val="en-US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lib</w:t>
            </w:r>
          </w:p>
        </w:tc>
      </w:tr>
      <w:tr w:rsidR="009D43A4" w:rsidRPr="00793DA1" w:rsidTr="00274FE9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9D43A4" w:rsidRPr="00793DA1" w:rsidRDefault="009D43A4" w:rsidP="009D43A4">
            <w:pPr>
              <w:spacing w:before="0"/>
              <w:jc w:val="center"/>
              <w:rPr>
                <w:rFonts w:cs="Arial"/>
                <w:b/>
                <w:color w:val="FF0000"/>
                <w:sz w:val="22"/>
              </w:rPr>
            </w:pPr>
          </w:p>
        </w:tc>
        <w:tc>
          <w:tcPr>
            <w:tcW w:w="1383" w:type="pct"/>
            <w:vMerge/>
            <w:vAlign w:val="center"/>
          </w:tcPr>
          <w:p w:rsidR="009D43A4" w:rsidRPr="00793DA1" w:rsidRDefault="009D43A4" w:rsidP="009D43A4">
            <w:pPr>
              <w:spacing w:before="0"/>
              <w:jc w:val="center"/>
              <w:rPr>
                <w:rFonts w:cs="Arial"/>
                <w:sz w:val="22"/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9D43A4" w:rsidRPr="00793DA1" w:rsidRDefault="009D43A4" w:rsidP="009D43A4">
            <w:pPr>
              <w:spacing w:before="0"/>
              <w:ind w:left="0"/>
              <w:jc w:val="center"/>
              <w:rPr>
                <w:rFonts w:cs="Arial"/>
                <w:color w:val="0000FF"/>
                <w:sz w:val="22"/>
                <w:lang w:val="en-US"/>
              </w:rPr>
            </w:pPr>
            <w:r w:rsidRPr="00A24C10">
              <w:rPr>
                <w:sz w:val="16"/>
                <w:szCs w:val="16"/>
                <w:lang w:val="es-ES"/>
              </w:rPr>
              <w:t>PROD</w:t>
            </w:r>
          </w:p>
        </w:tc>
        <w:tc>
          <w:tcPr>
            <w:tcW w:w="1649" w:type="pct"/>
          </w:tcPr>
          <w:p w:rsidR="009D43A4" w:rsidRPr="00793DA1" w:rsidRDefault="009D43A4" w:rsidP="009D43A4">
            <w:pPr>
              <w:spacing w:before="0"/>
              <w:ind w:left="0"/>
              <w:jc w:val="center"/>
              <w:rPr>
                <w:rFonts w:cs="Arial"/>
                <w:color w:val="0000FF"/>
                <w:sz w:val="22"/>
                <w:lang w:val="en-US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prod</w:t>
            </w:r>
          </w:p>
        </w:tc>
      </w:tr>
      <w:tr w:rsidR="008555AC" w:rsidRPr="00793DA1" w:rsidTr="00274FE9">
        <w:trPr>
          <w:trHeight w:val="482"/>
          <w:jc w:val="center"/>
        </w:trPr>
        <w:tc>
          <w:tcPr>
            <w:tcW w:w="1375" w:type="pct"/>
            <w:vMerge w:val="restart"/>
            <w:vAlign w:val="center"/>
          </w:tcPr>
          <w:p w:rsidR="008555AC" w:rsidRPr="00A24C10" w:rsidRDefault="008555AC" w:rsidP="009D43A4">
            <w:pPr>
              <w:jc w:val="center"/>
              <w:rPr>
                <w:color w:val="FF0000"/>
                <w:sz w:val="16"/>
                <w:szCs w:val="16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enviroment</w:t>
            </w:r>
          </w:p>
        </w:tc>
        <w:tc>
          <w:tcPr>
            <w:tcW w:w="1383" w:type="pct"/>
            <w:vMerge w:val="restart"/>
            <w:vAlign w:val="center"/>
          </w:tcPr>
          <w:p w:rsidR="008555AC" w:rsidRPr="00A24C10" w:rsidRDefault="008555AC" w:rsidP="009D43A4">
            <w:pPr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n-US"/>
              </w:rPr>
              <w:t>Clúster ADF, Middleware 11.1.1.7</w:t>
            </w:r>
          </w:p>
          <w:p w:rsidR="008555AC" w:rsidRPr="00A24C10" w:rsidRDefault="008555AC" w:rsidP="009D43A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8555AC" w:rsidRPr="00A24C10" w:rsidRDefault="008555AC" w:rsidP="009D43A4">
            <w:pPr>
              <w:ind w:left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       </w:t>
            </w:r>
            <w:r w:rsidRPr="00A24C10">
              <w:rPr>
                <w:sz w:val="16"/>
                <w:szCs w:val="16"/>
                <w:lang w:val="es-ES"/>
              </w:rPr>
              <w:t>DES</w:t>
            </w:r>
          </w:p>
        </w:tc>
        <w:tc>
          <w:tcPr>
            <w:tcW w:w="1649" w:type="pct"/>
          </w:tcPr>
          <w:p w:rsidR="008555AC" w:rsidRPr="00A24C10" w:rsidRDefault="008555AC" w:rsidP="009D43A4">
            <w:pPr>
              <w:rPr>
                <w:rFonts w:cs="Arial"/>
                <w:color w:val="auto"/>
                <w:sz w:val="16"/>
                <w:szCs w:val="16"/>
                <w:lang w:val="es-ES"/>
              </w:rPr>
            </w:pPr>
            <w:r>
              <w:rPr>
                <w:rFonts w:cs="Arial"/>
                <w:color w:val="auto"/>
                <w:sz w:val="16"/>
                <w:szCs w:val="16"/>
                <w:lang w:val="es-ES"/>
              </w:rPr>
              <w:t xml:space="preserve">                     </w:t>
            </w: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dessistemas</w:t>
            </w:r>
          </w:p>
        </w:tc>
      </w:tr>
      <w:tr w:rsidR="008555AC" w:rsidRPr="00793DA1" w:rsidTr="00274FE9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8555AC" w:rsidRPr="00A24C10" w:rsidRDefault="008555AC" w:rsidP="009D43A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383" w:type="pct"/>
            <w:vMerge/>
            <w:vAlign w:val="center"/>
          </w:tcPr>
          <w:p w:rsidR="008555AC" w:rsidRPr="00A24C10" w:rsidRDefault="008555AC" w:rsidP="009D43A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8555AC" w:rsidRPr="00A24C10" w:rsidRDefault="008555AC" w:rsidP="008555AC">
            <w:pPr>
              <w:rPr>
                <w:sz w:val="16"/>
                <w:szCs w:val="16"/>
                <w:lang w:val="es-ES"/>
              </w:rPr>
            </w:pPr>
            <w:r w:rsidRPr="00A24C10">
              <w:rPr>
                <w:sz w:val="16"/>
                <w:szCs w:val="16"/>
                <w:lang w:val="es-ES"/>
              </w:rPr>
              <w:t>INT</w:t>
            </w:r>
          </w:p>
        </w:tc>
        <w:tc>
          <w:tcPr>
            <w:tcW w:w="1649" w:type="pct"/>
          </w:tcPr>
          <w:p w:rsidR="008555AC" w:rsidRPr="00A24C10" w:rsidRDefault="008555AC" w:rsidP="009D43A4">
            <w:pPr>
              <w:jc w:val="center"/>
              <w:rPr>
                <w:rFonts w:cs="Arial"/>
                <w:color w:val="auto"/>
                <w:sz w:val="16"/>
                <w:szCs w:val="16"/>
                <w:lang w:val="es-ES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Intsistemas</w:t>
            </w:r>
          </w:p>
        </w:tc>
      </w:tr>
      <w:tr w:rsidR="008555AC" w:rsidRPr="00793DA1" w:rsidTr="00274FE9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8555AC" w:rsidRPr="00A24C10" w:rsidRDefault="008555AC" w:rsidP="009D43A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383" w:type="pct"/>
            <w:vMerge/>
            <w:vAlign w:val="center"/>
          </w:tcPr>
          <w:p w:rsidR="008555AC" w:rsidRPr="00A24C10" w:rsidRDefault="008555AC" w:rsidP="009D43A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8555AC" w:rsidRPr="00A24C10" w:rsidRDefault="008555AC" w:rsidP="008555AC">
            <w:pPr>
              <w:rPr>
                <w:sz w:val="16"/>
                <w:szCs w:val="16"/>
                <w:lang w:val="es-ES"/>
              </w:rPr>
            </w:pPr>
            <w:r w:rsidRPr="00A24C10">
              <w:rPr>
                <w:sz w:val="16"/>
                <w:szCs w:val="16"/>
                <w:lang w:val="es-ES"/>
              </w:rPr>
              <w:t>LIB</w:t>
            </w:r>
          </w:p>
        </w:tc>
        <w:tc>
          <w:tcPr>
            <w:tcW w:w="1649" w:type="pct"/>
          </w:tcPr>
          <w:p w:rsidR="008555AC" w:rsidRPr="00A24C10" w:rsidRDefault="008555AC" w:rsidP="009D43A4">
            <w:pPr>
              <w:jc w:val="center"/>
              <w:rPr>
                <w:rFonts w:cs="Arial"/>
                <w:color w:val="auto"/>
                <w:sz w:val="16"/>
                <w:szCs w:val="16"/>
                <w:lang w:val="es-ES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libsistemas</w:t>
            </w:r>
          </w:p>
        </w:tc>
      </w:tr>
      <w:tr w:rsidR="008555AC" w:rsidRPr="00793DA1" w:rsidTr="00274FE9">
        <w:trPr>
          <w:trHeight w:val="482"/>
          <w:jc w:val="center"/>
        </w:trPr>
        <w:tc>
          <w:tcPr>
            <w:tcW w:w="1375" w:type="pct"/>
            <w:vMerge/>
            <w:vAlign w:val="center"/>
          </w:tcPr>
          <w:p w:rsidR="008555AC" w:rsidRPr="00A24C10" w:rsidRDefault="008555AC" w:rsidP="009D43A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383" w:type="pct"/>
            <w:vMerge/>
            <w:vAlign w:val="center"/>
          </w:tcPr>
          <w:p w:rsidR="008555AC" w:rsidRPr="00A24C10" w:rsidRDefault="008555AC" w:rsidP="009D43A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93" w:type="pct"/>
            <w:vAlign w:val="center"/>
          </w:tcPr>
          <w:p w:rsidR="008555AC" w:rsidRPr="00A24C10" w:rsidRDefault="008555AC" w:rsidP="008555AC">
            <w:pPr>
              <w:ind w:left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      </w:t>
            </w:r>
            <w:r w:rsidRPr="00A24C10">
              <w:rPr>
                <w:sz w:val="16"/>
                <w:szCs w:val="16"/>
                <w:lang w:val="es-ES"/>
              </w:rPr>
              <w:t>PROD</w:t>
            </w:r>
          </w:p>
        </w:tc>
        <w:tc>
          <w:tcPr>
            <w:tcW w:w="1649" w:type="pct"/>
          </w:tcPr>
          <w:p w:rsidR="008555AC" w:rsidRPr="00A24C10" w:rsidRDefault="008555AC" w:rsidP="009D43A4">
            <w:pPr>
              <w:jc w:val="center"/>
              <w:rPr>
                <w:rFonts w:cs="Arial"/>
                <w:color w:val="auto"/>
                <w:sz w:val="16"/>
                <w:szCs w:val="16"/>
                <w:lang w:val="es-ES"/>
              </w:rPr>
            </w:pPr>
            <w:r w:rsidRPr="00A24C10">
              <w:rPr>
                <w:rFonts w:cs="Arial"/>
                <w:color w:val="auto"/>
                <w:sz w:val="16"/>
                <w:szCs w:val="16"/>
                <w:lang w:val="es-ES"/>
              </w:rPr>
              <w:t>sistemas</w:t>
            </w:r>
          </w:p>
        </w:tc>
      </w:tr>
    </w:tbl>
    <w:p w:rsidR="00010179" w:rsidRPr="00793DA1" w:rsidRDefault="00010179" w:rsidP="00010179">
      <w:pPr>
        <w:rPr>
          <w:rFonts w:cs="Arial"/>
          <w:color w:val="1F497D"/>
          <w:sz w:val="22"/>
        </w:rPr>
      </w:pPr>
    </w:p>
    <w:p w:rsidR="008569E6" w:rsidRDefault="008569E6" w:rsidP="008569E6">
      <w:pPr>
        <w:ind w:left="0"/>
      </w:pPr>
      <w:bookmarkStart w:id="10" w:name="_Toc441071731"/>
    </w:p>
    <w:p w:rsidR="00AD1593" w:rsidRDefault="00AD1593" w:rsidP="008569E6">
      <w:pPr>
        <w:ind w:left="0"/>
      </w:pPr>
    </w:p>
    <w:p w:rsidR="00AD1593" w:rsidRDefault="00AD1593" w:rsidP="008569E6">
      <w:pPr>
        <w:ind w:left="0"/>
      </w:pPr>
    </w:p>
    <w:tbl>
      <w:tblPr>
        <w:tblpPr w:leftFromText="141" w:rightFromText="141" w:vertAnchor="text" w:horzAnchor="margin" w:tblpY="-13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8569E6" w:rsidRPr="00793DA1" w:rsidTr="00751117">
        <w:trPr>
          <w:trHeight w:val="1754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8569E6" w:rsidRPr="00793DA1" w:rsidRDefault="008569E6" w:rsidP="00751117">
            <w:pPr>
              <w:pStyle w:val="TextoTablaTitulo"/>
              <w:rPr>
                <w:rFonts w:cs="Arial"/>
              </w:rPr>
            </w:pPr>
            <w:r w:rsidRPr="00793DA1">
              <w:rPr>
                <w:rFonts w:cs="Arial"/>
              </w:rPr>
              <w:t>Documentos de apoyo:</w:t>
            </w:r>
          </w:p>
          <w:p w:rsidR="008569E6" w:rsidRPr="003A0054" w:rsidRDefault="008569E6" w:rsidP="00106EE0">
            <w:pPr>
              <w:pStyle w:val="Prrafodelista"/>
              <w:numPr>
                <w:ilvl w:val="0"/>
                <w:numId w:val="9"/>
              </w:numPr>
              <w:spacing w:before="0"/>
              <w:rPr>
                <w:rFonts w:cs="Arial"/>
                <w:sz w:val="22"/>
              </w:rPr>
            </w:pPr>
            <w:r w:rsidRPr="00793DA1">
              <w:rPr>
                <w:rFonts w:cs="Arial"/>
                <w:sz w:val="22"/>
              </w:rPr>
              <w:t>“Procesos Weblogic”, sección “</w:t>
            </w:r>
            <w:r w:rsidRPr="00793DA1">
              <w:rPr>
                <w:rFonts w:cs="Arial"/>
                <w:b/>
                <w:sz w:val="22"/>
              </w:rPr>
              <w:t>9. Configuración Variable de Ambiente</w:t>
            </w:r>
            <w:r w:rsidRPr="00793DA1">
              <w:rPr>
                <w:rFonts w:cs="Arial"/>
                <w:sz w:val="22"/>
              </w:rPr>
              <w:t>”.</w:t>
            </w:r>
          </w:p>
          <w:p w:rsidR="008569E6" w:rsidRPr="003A0054" w:rsidRDefault="00F2716C" w:rsidP="00751117">
            <w:pPr>
              <w:pStyle w:val="Prrafodelista"/>
              <w:spacing w:before="0"/>
              <w:rPr>
                <w:rFonts w:cs="Arial"/>
                <w:sz w:val="22"/>
              </w:rPr>
            </w:pPr>
            <w:hyperlink r:id="rId27" w:history="1">
              <w:r w:rsidR="008569E6" w:rsidRPr="003A0054">
                <w:rPr>
                  <w:rStyle w:val="Hipervnculo"/>
                  <w:rFonts w:cs="Arial"/>
                  <w:szCs w:val="20"/>
                </w:rPr>
                <w:t>http://svn.senasica.gob.mx/svn/Administracion/procesos%20weblogic/Procesos%20WebLogic.docx</w:t>
              </w:r>
            </w:hyperlink>
          </w:p>
          <w:p w:rsidR="008569E6" w:rsidRPr="003A0054" w:rsidRDefault="008569E6" w:rsidP="00751117">
            <w:pPr>
              <w:spacing w:before="0"/>
              <w:rPr>
                <w:rFonts w:cs="Arial"/>
                <w:sz w:val="22"/>
              </w:rPr>
            </w:pPr>
          </w:p>
          <w:p w:rsidR="008569E6" w:rsidRDefault="008569E6" w:rsidP="00106EE0">
            <w:pPr>
              <w:pStyle w:val="Prrafodelista"/>
              <w:numPr>
                <w:ilvl w:val="0"/>
                <w:numId w:val="9"/>
              </w:numPr>
              <w:spacing w:before="0"/>
              <w:rPr>
                <w:rFonts w:cs="Arial"/>
                <w:sz w:val="22"/>
              </w:rPr>
            </w:pPr>
            <w:r w:rsidRPr="00793DA1">
              <w:rPr>
                <w:rFonts w:cs="Arial"/>
                <w:sz w:val="22"/>
              </w:rPr>
              <w:t xml:space="preserve">“Argumentos de Inicio” </w:t>
            </w:r>
          </w:p>
          <w:p w:rsidR="008569E6" w:rsidRDefault="00F2716C" w:rsidP="00751117">
            <w:pPr>
              <w:spacing w:before="0"/>
              <w:rPr>
                <w:rFonts w:cs="Arial"/>
                <w:sz w:val="22"/>
              </w:rPr>
            </w:pPr>
            <w:hyperlink r:id="rId28" w:history="1">
              <w:r w:rsidR="008569E6" w:rsidRPr="00BE6BE2">
                <w:rPr>
                  <w:rStyle w:val="Hipervnculo"/>
                  <w:rFonts w:cs="Arial"/>
                  <w:sz w:val="22"/>
                </w:rPr>
                <w:t>http://proyectos.senasica.gob.mx/AAT/Documentos%20compartidos/Arquitectura%20Aplicativa/VariablesDeAmbiente/CAL-QFD3.18_UNACAR%20Configuraci%C3%B3n%20de%20argumentos%20de%20inicio.docx</w:t>
              </w:r>
            </w:hyperlink>
          </w:p>
          <w:p w:rsidR="008569E6" w:rsidRPr="003A0054" w:rsidRDefault="008569E6" w:rsidP="00751117">
            <w:pPr>
              <w:spacing w:before="0"/>
              <w:rPr>
                <w:rFonts w:cs="Arial"/>
                <w:sz w:val="22"/>
              </w:rPr>
            </w:pPr>
          </w:p>
          <w:p w:rsidR="008569E6" w:rsidRPr="00793DA1" w:rsidRDefault="008569E6" w:rsidP="00751117">
            <w:pPr>
              <w:pStyle w:val="TextoTablaTitulo"/>
              <w:rPr>
                <w:rFonts w:cs="Arial"/>
              </w:rPr>
            </w:pPr>
          </w:p>
        </w:tc>
      </w:tr>
    </w:tbl>
    <w:p w:rsidR="000F74BC" w:rsidRDefault="00DC35B3" w:rsidP="000D4E97">
      <w:pPr>
        <w:pStyle w:val="Ttulo1"/>
      </w:pPr>
      <w:r>
        <w:lastRenderedPageBreak/>
        <w:t xml:space="preserve"> </w:t>
      </w:r>
    </w:p>
    <w:bookmarkEnd w:id="10"/>
    <w:p w:rsidR="00242C30" w:rsidRPr="00242C30" w:rsidRDefault="00242C30" w:rsidP="00242C30">
      <w:pPr>
        <w:pStyle w:val="Ttulo1"/>
        <w:rPr>
          <w:b w:val="0"/>
        </w:rPr>
      </w:pPr>
      <w:r w:rsidRPr="00242C30">
        <w:rPr>
          <w:b w:val="0"/>
        </w:rPr>
        <w:t>Instalación de librerías</w:t>
      </w:r>
    </w:p>
    <w:p w:rsidR="00010179" w:rsidRPr="008D00BC" w:rsidRDefault="00010179" w:rsidP="008D00BC">
      <w:pPr>
        <w:spacing w:before="0"/>
        <w:ind w:left="0"/>
        <w:rPr>
          <w:rFonts w:cs="Arial"/>
          <w:sz w:val="22"/>
        </w:rPr>
      </w:pPr>
    </w:p>
    <w:tbl>
      <w:tblPr>
        <w:tblpPr w:leftFromText="141" w:rightFromText="141" w:vertAnchor="text" w:tblpXSpec="center" w:tblpY="1"/>
        <w:tblOverlap w:val="never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55"/>
        <w:gridCol w:w="3456"/>
        <w:gridCol w:w="3454"/>
      </w:tblGrid>
      <w:tr w:rsidR="00010179" w:rsidRPr="00793DA1" w:rsidTr="005D1D89">
        <w:trPr>
          <w:trHeight w:val="482"/>
          <w:tblHeader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7C2378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Librería-Versión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:rsidR="00010179" w:rsidRPr="00793DA1" w:rsidRDefault="009923A5" w:rsidP="007C2378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Ubicación 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:rsidR="00010179" w:rsidRPr="00793DA1" w:rsidRDefault="00010179" w:rsidP="007C2378">
            <w:pPr>
              <w:pStyle w:val="TextoTablaTitulo"/>
              <w:spacing w:before="0" w:after="0"/>
              <w:jc w:val="center"/>
              <w:rPr>
                <w:rFonts w:cs="Arial"/>
                <w:color w:val="FFFFFF" w:themeColor="background1"/>
              </w:rPr>
            </w:pPr>
            <w:r w:rsidRPr="00793DA1">
              <w:rPr>
                <w:rFonts w:cs="Arial"/>
                <w:color w:val="FFFFFF" w:themeColor="background1"/>
              </w:rPr>
              <w:t>Justificación</w:t>
            </w:r>
          </w:p>
        </w:tc>
      </w:tr>
      <w:tr w:rsidR="00010179" w:rsidRPr="00793DA1" w:rsidTr="005D1D89">
        <w:trPr>
          <w:trHeight w:val="482"/>
        </w:trPr>
        <w:tc>
          <w:tcPr>
            <w:tcW w:w="1667" w:type="pct"/>
            <w:vAlign w:val="center"/>
          </w:tcPr>
          <w:p w:rsidR="00E747BD" w:rsidRDefault="00E747BD" w:rsidP="009923A5">
            <w:pPr>
              <w:pStyle w:val="TextoTabla"/>
              <w:spacing w:before="0" w:after="0"/>
              <w:rPr>
                <w:rFonts w:cs="Arial"/>
                <w:color w:val="auto"/>
                <w:sz w:val="22"/>
              </w:rPr>
            </w:pPr>
          </w:p>
          <w:p w:rsidR="00E747BD" w:rsidRDefault="00DC35BF" w:rsidP="009923A5">
            <w:pPr>
              <w:pStyle w:val="TextoTabla"/>
              <w:spacing w:before="0" w:after="0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             </w:t>
            </w:r>
            <w:r>
              <w:rPr>
                <w:rFonts w:cs="Arial"/>
                <w:color w:val="auto"/>
                <w:sz w:val="22"/>
              </w:rPr>
              <w:object w:dxaOrig="1533" w:dyaOrig="998">
                <v:shape id="_x0000_i1028" type="#_x0000_t75" style="width:77.25pt;height:50.25pt" o:ole="">
                  <v:imagedata r:id="rId29" o:title=""/>
                </v:shape>
                <o:OLEObject Type="Embed" ProgID="Package" ShapeID="_x0000_i1028" DrawAspect="Icon" ObjectID="_1561382889" r:id="rId30"/>
              </w:object>
            </w:r>
            <w:r>
              <w:rPr>
                <w:rFonts w:cs="Arial"/>
                <w:color w:val="auto"/>
                <w:sz w:val="22"/>
              </w:rPr>
              <w:t xml:space="preserve">          </w:t>
            </w:r>
          </w:p>
          <w:p w:rsidR="00E747BD" w:rsidRDefault="00E747BD" w:rsidP="009923A5">
            <w:pPr>
              <w:pStyle w:val="TextoTabla"/>
              <w:spacing w:before="0" w:after="0"/>
              <w:rPr>
                <w:rFonts w:cs="Arial"/>
                <w:color w:val="auto"/>
                <w:sz w:val="22"/>
              </w:rPr>
            </w:pPr>
          </w:p>
          <w:p w:rsidR="00E747BD" w:rsidRDefault="00E747BD" w:rsidP="009923A5">
            <w:pPr>
              <w:pStyle w:val="TextoTabla"/>
              <w:spacing w:before="0" w:after="0"/>
              <w:rPr>
                <w:rFonts w:cs="Arial"/>
                <w:color w:val="auto"/>
                <w:sz w:val="22"/>
              </w:rPr>
            </w:pPr>
          </w:p>
          <w:p w:rsidR="00E747BD" w:rsidRDefault="00E747BD" w:rsidP="009923A5">
            <w:pPr>
              <w:pStyle w:val="TextoTabla"/>
              <w:spacing w:before="0" w:after="0"/>
              <w:rPr>
                <w:rFonts w:cs="Arial"/>
                <w:color w:val="auto"/>
                <w:sz w:val="22"/>
              </w:rPr>
            </w:pPr>
          </w:p>
          <w:p w:rsidR="00010179" w:rsidRPr="005D1D89" w:rsidRDefault="00E747BD" w:rsidP="009923A5">
            <w:pPr>
              <w:pStyle w:val="TextoTabla"/>
              <w:spacing w:before="0" w:after="0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            </w:t>
            </w:r>
            <w:r>
              <w:rPr>
                <w:rFonts w:cs="Arial"/>
                <w:color w:val="auto"/>
                <w:sz w:val="22"/>
              </w:rPr>
              <w:object w:dxaOrig="1533" w:dyaOrig="998">
                <v:shape id="_x0000_i1029" type="#_x0000_t75" style="width:77.25pt;height:50.25pt" o:ole="">
                  <v:imagedata r:id="rId31" o:title=""/>
                </v:shape>
                <o:OLEObject Type="Embed" ProgID="Package" ShapeID="_x0000_i1029" DrawAspect="Icon" ObjectID="_1561382890" r:id="rId32"/>
              </w:object>
            </w:r>
            <w:r w:rsidR="00DC35BF">
              <w:rPr>
                <w:rFonts w:cs="Arial"/>
                <w:color w:val="auto"/>
                <w:sz w:val="22"/>
              </w:rPr>
              <w:t xml:space="preserve">                              </w:t>
            </w:r>
          </w:p>
        </w:tc>
        <w:tc>
          <w:tcPr>
            <w:tcW w:w="1667" w:type="pct"/>
            <w:vAlign w:val="center"/>
          </w:tcPr>
          <w:p w:rsidR="001F7648" w:rsidRDefault="00F2716C" w:rsidP="001F7648">
            <w:pPr>
              <w:tabs>
                <w:tab w:val="left" w:pos="993"/>
              </w:tabs>
              <w:ind w:left="0"/>
              <w:rPr>
                <w:rStyle w:val="Hipervnculo"/>
                <w:sz w:val="24"/>
                <w:szCs w:val="24"/>
              </w:rPr>
            </w:pPr>
            <w:hyperlink r:id="rId33" w:history="1">
              <w:r w:rsidR="001F7648" w:rsidRPr="001F7648">
                <w:rPr>
                  <w:rStyle w:val="Hipervnculo"/>
                  <w:sz w:val="24"/>
                  <w:szCs w:val="24"/>
                </w:rPr>
                <w:t>http://mvn.senasica.gob.mx/nexus/content/groups/public</w:t>
              </w:r>
            </w:hyperlink>
          </w:p>
          <w:p w:rsidR="00113343" w:rsidRPr="00113343" w:rsidRDefault="00113343" w:rsidP="001F7648">
            <w:pPr>
              <w:tabs>
                <w:tab w:val="left" w:pos="993"/>
              </w:tabs>
              <w:ind w:left="0"/>
              <w:rPr>
                <w:color w:val="auto"/>
                <w:sz w:val="24"/>
                <w:szCs w:val="24"/>
              </w:rPr>
            </w:pPr>
            <w:r w:rsidRPr="00113343">
              <w:rPr>
                <w:rStyle w:val="Hipervnculo"/>
                <w:color w:val="auto"/>
                <w:u w:val="none"/>
              </w:rPr>
              <w:t>No</w:t>
            </w:r>
            <w:r>
              <w:rPr>
                <w:rStyle w:val="Hipervnculo"/>
                <w:color w:val="auto"/>
                <w:u w:val="none"/>
              </w:rPr>
              <w:t>ta: Cabe señalar que Nexus suele tener problemas</w:t>
            </w:r>
            <w:r w:rsidRPr="00113343">
              <w:rPr>
                <w:rStyle w:val="Hipervnculo"/>
                <w:color w:val="auto"/>
                <w:u w:val="none"/>
              </w:rPr>
              <w:t>, por lo cual las librerías las</w:t>
            </w:r>
            <w:r>
              <w:rPr>
                <w:rStyle w:val="Hipervnculo"/>
                <w:color w:val="auto"/>
                <w:u w:val="none"/>
              </w:rPr>
              <w:t xml:space="preserve"> tienen en un repositorio local;</w:t>
            </w:r>
            <w:r w:rsidRPr="00113343">
              <w:rPr>
                <w:rStyle w:val="Hipervnculo"/>
                <w:color w:val="auto"/>
                <w:u w:val="none"/>
              </w:rPr>
              <w:t xml:space="preserve"> </w:t>
            </w:r>
            <w:r w:rsidR="008569E6">
              <w:rPr>
                <w:rStyle w:val="Hipervnculo"/>
                <w:color w:val="auto"/>
                <w:u w:val="none"/>
              </w:rPr>
              <w:t xml:space="preserve">posteriormente </w:t>
            </w:r>
            <w:r w:rsidRPr="00113343">
              <w:rPr>
                <w:rStyle w:val="Hipervnculo"/>
                <w:color w:val="auto"/>
                <w:u w:val="none"/>
              </w:rPr>
              <w:t>se creará un nuevo repositorio, para solventar los errores de Nexus</w:t>
            </w:r>
          </w:p>
          <w:p w:rsidR="00010179" w:rsidRPr="001F7648" w:rsidRDefault="00010179" w:rsidP="007C2378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</w:tc>
        <w:tc>
          <w:tcPr>
            <w:tcW w:w="1666" w:type="pct"/>
            <w:vAlign w:val="center"/>
          </w:tcPr>
          <w:p w:rsidR="00010179" w:rsidRDefault="005D1D89" w:rsidP="007C2378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5D1D89">
              <w:rPr>
                <w:rFonts w:cs="Arial"/>
                <w:color w:val="auto"/>
                <w:sz w:val="22"/>
              </w:rPr>
              <w:t>Se deben utilizar todas estas librerías para</w:t>
            </w:r>
            <w:r>
              <w:rPr>
                <w:rFonts w:cs="Arial"/>
                <w:color w:val="auto"/>
                <w:sz w:val="22"/>
              </w:rPr>
              <w:t xml:space="preserve"> </w:t>
            </w:r>
            <w:r w:rsidR="008569E6">
              <w:rPr>
                <w:rFonts w:cs="Arial"/>
                <w:color w:val="auto"/>
                <w:sz w:val="22"/>
              </w:rPr>
              <w:t>que el sistema SINALAB compile, en caso de que no se tengan.</w:t>
            </w:r>
          </w:p>
          <w:p w:rsidR="001F7648" w:rsidRDefault="001F7648" w:rsidP="007C2378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  <w:p w:rsidR="001F7648" w:rsidRPr="005D1D89" w:rsidRDefault="001F7648" w:rsidP="007C2378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Nota: Estas librerías son independientes a las del servidor</w:t>
            </w:r>
          </w:p>
        </w:tc>
      </w:tr>
    </w:tbl>
    <w:p w:rsidR="00010179" w:rsidRPr="00793DA1" w:rsidRDefault="00010179" w:rsidP="009E20DE">
      <w:pPr>
        <w:pStyle w:val="Comentarios"/>
        <w:ind w:left="0"/>
        <w:rPr>
          <w:rFonts w:cs="Arial"/>
          <w:color w:val="auto"/>
          <w:sz w:val="22"/>
        </w:rPr>
      </w:pPr>
      <w:r w:rsidRPr="00793DA1">
        <w:rPr>
          <w:rFonts w:cs="Arial"/>
          <w:color w:val="auto"/>
          <w:sz w:val="22"/>
        </w:rPr>
        <w:t>A nivel sistema operativo, en la ruta que se indica a continuación, en cada uno de los nodos que forman parte del clúster.</w:t>
      </w:r>
    </w:p>
    <w:p w:rsidR="00010179" w:rsidRPr="00274FE9" w:rsidRDefault="00010179" w:rsidP="00106EE0">
      <w:pPr>
        <w:pStyle w:val="Comentarios"/>
        <w:numPr>
          <w:ilvl w:val="0"/>
          <w:numId w:val="7"/>
        </w:numPr>
        <w:ind w:left="993" w:hanging="284"/>
        <w:rPr>
          <w:rFonts w:cs="Arial"/>
          <w:color w:val="auto"/>
          <w:sz w:val="22"/>
          <w:lang w:val="en-US"/>
        </w:rPr>
      </w:pPr>
      <w:r w:rsidRPr="00274FE9">
        <w:rPr>
          <w:rFonts w:cs="Arial"/>
          <w:color w:val="auto"/>
          <w:sz w:val="22"/>
          <w:lang w:val="en-US"/>
        </w:rPr>
        <w:t xml:space="preserve">/opt/oracle/&lt;Middleware_Home&gt;/user_projects/domains/&lt;Nombre_Dominio&gt;/lib </w:t>
      </w:r>
    </w:p>
    <w:p w:rsidR="00010179" w:rsidRDefault="00010179" w:rsidP="00010179">
      <w:pPr>
        <w:pStyle w:val="Comentarios"/>
        <w:ind w:left="0"/>
        <w:rPr>
          <w:rFonts w:cs="Arial"/>
          <w:color w:val="auto"/>
          <w:sz w:val="22"/>
        </w:rPr>
      </w:pPr>
      <w:r w:rsidRPr="00793DA1">
        <w:rPr>
          <w:rFonts w:cs="Arial"/>
          <w:color w:val="000000" w:themeColor="text1"/>
          <w:sz w:val="22"/>
        </w:rPr>
        <w:t xml:space="preserve">Después de agregar las bibliotecas al dominio, se deberá reiniciar el </w:t>
      </w:r>
      <w:r w:rsidR="008569E6">
        <w:rPr>
          <w:rFonts w:cs="Arial"/>
          <w:color w:val="auto"/>
          <w:sz w:val="22"/>
        </w:rPr>
        <w:t xml:space="preserve">ambiente, </w:t>
      </w:r>
      <w:r w:rsidR="000F74BC">
        <w:rPr>
          <w:rFonts w:cs="Arial"/>
          <w:color w:val="auto"/>
          <w:sz w:val="22"/>
        </w:rPr>
        <w:t>esto con respecto a</w:t>
      </w:r>
      <w:r w:rsidRPr="00793DA1">
        <w:rPr>
          <w:rFonts w:cs="Arial"/>
          <w:color w:val="auto"/>
          <w:sz w:val="22"/>
        </w:rPr>
        <w:t xml:space="preserve"> los nodos que componen al clúster y también el AdminServer.</w:t>
      </w:r>
    </w:p>
    <w:p w:rsidR="00F75421" w:rsidRDefault="00F75421" w:rsidP="00010179">
      <w:pPr>
        <w:pStyle w:val="Comentarios"/>
        <w:ind w:left="0"/>
        <w:rPr>
          <w:rFonts w:cs="Arial"/>
          <w:color w:val="auto"/>
          <w:sz w:val="22"/>
        </w:rPr>
      </w:pPr>
    </w:p>
    <w:p w:rsidR="00343D72" w:rsidRPr="00343D72" w:rsidRDefault="00343D72" w:rsidP="00343D72">
      <w:pPr>
        <w:pStyle w:val="Ttulo1"/>
        <w:rPr>
          <w:b w:val="0"/>
        </w:rPr>
      </w:pPr>
      <w:r w:rsidRPr="00343D72">
        <w:rPr>
          <w:b w:val="0"/>
        </w:rPr>
        <w:t xml:space="preserve">Procedimiento para desinstalar la aplicación </w:t>
      </w:r>
    </w:p>
    <w:p w:rsidR="008569E6" w:rsidRPr="000F74BC" w:rsidRDefault="008569E6" w:rsidP="008569E6">
      <w:pPr>
        <w:rPr>
          <w:sz w:val="22"/>
        </w:rPr>
      </w:pPr>
      <w:r w:rsidRPr="000F74BC">
        <w:rPr>
          <w:sz w:val="22"/>
        </w:rPr>
        <w:t>Para desinstalar la aplicación se requiere eliminar los proyectos:</w:t>
      </w:r>
    </w:p>
    <w:p w:rsidR="008569E6" w:rsidRDefault="008569E6" w:rsidP="008569E6">
      <w:pPr>
        <w:pStyle w:val="Prrafodelista"/>
        <w:spacing w:before="0"/>
        <w:ind w:left="360"/>
        <w:rPr>
          <w:rFonts w:cs="Arial"/>
          <w:sz w:val="22"/>
        </w:rPr>
      </w:pPr>
    </w:p>
    <w:tbl>
      <w:tblPr>
        <w:tblpPr w:leftFromText="141" w:rightFromText="141" w:vertAnchor="text" w:horzAnchor="margin" w:tblpY="4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1"/>
        <w:gridCol w:w="2912"/>
        <w:gridCol w:w="3965"/>
      </w:tblGrid>
      <w:tr w:rsidR="008569E6" w:rsidRPr="00D92451" w:rsidTr="00751117">
        <w:trPr>
          <w:tblHeader/>
        </w:trPr>
        <w:tc>
          <w:tcPr>
            <w:tcW w:w="1625" w:type="pct"/>
            <w:shd w:val="clear" w:color="auto" w:fill="898D8E"/>
            <w:vAlign w:val="center"/>
          </w:tcPr>
          <w:p w:rsidR="008569E6" w:rsidRPr="00D92451" w:rsidRDefault="008569E6" w:rsidP="00751117">
            <w:pPr>
              <w:pStyle w:val="TextoTablaTitulo"/>
            </w:pPr>
            <w:r w:rsidRPr="00D92451">
              <w:t>Componente</w:t>
            </w:r>
          </w:p>
        </w:tc>
        <w:tc>
          <w:tcPr>
            <w:tcW w:w="1429" w:type="pct"/>
            <w:shd w:val="clear" w:color="auto" w:fill="898D8E"/>
            <w:vAlign w:val="center"/>
          </w:tcPr>
          <w:p w:rsidR="008569E6" w:rsidRPr="00D92451" w:rsidRDefault="008569E6" w:rsidP="00751117">
            <w:pPr>
              <w:pStyle w:val="TextoTablaTitulo"/>
            </w:pPr>
            <w:r>
              <w:t>Tipo</w:t>
            </w:r>
          </w:p>
        </w:tc>
        <w:tc>
          <w:tcPr>
            <w:tcW w:w="1946" w:type="pct"/>
            <w:shd w:val="clear" w:color="auto" w:fill="898D8E"/>
            <w:vAlign w:val="center"/>
          </w:tcPr>
          <w:p w:rsidR="008569E6" w:rsidRPr="00D92451" w:rsidRDefault="008569E6" w:rsidP="00751117">
            <w:pPr>
              <w:pStyle w:val="TextoTablaTitulo"/>
            </w:pPr>
            <w:r>
              <w:t>Destinos en clúster</w:t>
            </w:r>
          </w:p>
        </w:tc>
      </w:tr>
      <w:tr w:rsidR="008569E6" w:rsidTr="00751117">
        <w:tc>
          <w:tcPr>
            <w:tcW w:w="1625" w:type="pct"/>
          </w:tcPr>
          <w:p w:rsidR="008569E6" w:rsidRPr="00EE4E9B" w:rsidRDefault="008569E6" w:rsidP="00751117">
            <w:pPr>
              <w:pStyle w:val="TextoTabla"/>
              <w:spacing w:before="60" w:after="60"/>
              <w:jc w:val="both"/>
            </w:pPr>
            <w:r>
              <w:rPr>
                <w:rFonts w:cs="Arial"/>
                <w:color w:val="auto"/>
                <w:sz w:val="22"/>
              </w:rPr>
              <w:t>s</w:t>
            </w:r>
            <w:r w:rsidRPr="00E84F03">
              <w:rPr>
                <w:rFonts w:cs="Arial"/>
                <w:color w:val="auto"/>
                <w:sz w:val="22"/>
              </w:rPr>
              <w:t>inalab</w:t>
            </w:r>
            <w:r>
              <w:rPr>
                <w:rFonts w:cs="Arial"/>
                <w:color w:val="auto"/>
                <w:sz w:val="22"/>
              </w:rPr>
              <w:t>EAR.ear</w:t>
            </w:r>
          </w:p>
        </w:tc>
        <w:tc>
          <w:tcPr>
            <w:tcW w:w="1429" w:type="pct"/>
          </w:tcPr>
          <w:p w:rsidR="008569E6" w:rsidRPr="00EE4E9B" w:rsidRDefault="008569E6" w:rsidP="00751117">
            <w:pPr>
              <w:pStyle w:val="TextoTabla"/>
              <w:spacing w:before="60" w:after="60"/>
              <w:jc w:val="both"/>
            </w:pPr>
            <w:r w:rsidRPr="00EE4E9B">
              <w:t>Front</w:t>
            </w:r>
          </w:p>
        </w:tc>
        <w:tc>
          <w:tcPr>
            <w:tcW w:w="1946" w:type="pct"/>
          </w:tcPr>
          <w:p w:rsidR="008569E6" w:rsidRDefault="008569E6" w:rsidP="00751117">
            <w:pPr>
              <w:pStyle w:val="TextoTabla"/>
              <w:spacing w:before="60" w:after="60"/>
              <w:jc w:val="both"/>
            </w:pPr>
            <w:r>
              <w:t>Clúster tensegrity</w:t>
            </w:r>
            <w:r w:rsidRPr="00EE4E9B">
              <w:t xml:space="preserve"> Middleware 11.1.1.7</w:t>
            </w:r>
          </w:p>
        </w:tc>
      </w:tr>
    </w:tbl>
    <w:p w:rsidR="008569E6" w:rsidRDefault="008569E6" w:rsidP="008569E6">
      <w:pPr>
        <w:pStyle w:val="Comentarios"/>
        <w:spacing w:before="0"/>
        <w:ind w:left="0"/>
        <w:rPr>
          <w:rFonts w:cs="Arial"/>
          <w:sz w:val="22"/>
        </w:rPr>
      </w:pPr>
    </w:p>
    <w:tbl>
      <w:tblPr>
        <w:tblpPr w:leftFromText="141" w:rightFromText="141" w:vertAnchor="text" w:horzAnchor="margin" w:tblpY="18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8569E6" w:rsidRPr="00793DA1" w:rsidTr="00751117">
        <w:trPr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8569E6" w:rsidRPr="00793DA1" w:rsidRDefault="008569E6" w:rsidP="00751117">
            <w:pPr>
              <w:pStyle w:val="TextoTablaTitulo"/>
              <w:rPr>
                <w:rFonts w:cs="Arial"/>
              </w:rPr>
            </w:pPr>
            <w:r w:rsidRPr="00793DA1">
              <w:rPr>
                <w:rFonts w:cs="Arial"/>
              </w:rPr>
              <w:t>Documentos de apoyo:</w:t>
            </w:r>
          </w:p>
          <w:p w:rsidR="008569E6" w:rsidRDefault="008569E6" w:rsidP="00751117">
            <w:pPr>
              <w:spacing w:before="0"/>
              <w:ind w:left="360"/>
              <w:rPr>
                <w:rFonts w:cs="Arial"/>
                <w:sz w:val="22"/>
              </w:rPr>
            </w:pPr>
            <w:r w:rsidRPr="003A0054">
              <w:rPr>
                <w:rFonts w:cs="Arial"/>
                <w:sz w:val="22"/>
              </w:rPr>
              <w:t>“Procesos Weblogic”, sección “</w:t>
            </w:r>
            <w:r w:rsidRPr="003A0054">
              <w:rPr>
                <w:rFonts w:cs="Arial"/>
                <w:b/>
                <w:sz w:val="22"/>
              </w:rPr>
              <w:t>11. Desinstalación de Paquetes</w:t>
            </w:r>
            <w:r w:rsidRPr="003A0054">
              <w:rPr>
                <w:rFonts w:cs="Arial"/>
                <w:sz w:val="22"/>
              </w:rPr>
              <w:t>”.</w:t>
            </w:r>
          </w:p>
          <w:p w:rsidR="008569E6" w:rsidRPr="003A0054" w:rsidRDefault="008569E6" w:rsidP="00751117">
            <w:pPr>
              <w:spacing w:before="0"/>
              <w:ind w:left="360"/>
              <w:rPr>
                <w:rFonts w:cs="Arial"/>
                <w:sz w:val="22"/>
              </w:rPr>
            </w:pPr>
          </w:p>
          <w:p w:rsidR="008569E6" w:rsidRPr="003A0054" w:rsidRDefault="00F2716C" w:rsidP="00751117">
            <w:pPr>
              <w:spacing w:before="0"/>
              <w:ind w:left="0"/>
              <w:rPr>
                <w:rFonts w:cs="Arial"/>
                <w:sz w:val="22"/>
              </w:rPr>
            </w:pPr>
            <w:hyperlink r:id="rId34" w:history="1">
              <w:r w:rsidR="008569E6" w:rsidRPr="003A0054">
                <w:rPr>
                  <w:rStyle w:val="Hipervnculo"/>
                  <w:rFonts w:cs="Arial"/>
                  <w:szCs w:val="20"/>
                </w:rPr>
                <w:t>http://svn.senasica.gob.mx/svn/Administracion/procesos%20weblogic/Procesos%20WebLogic.docx</w:t>
              </w:r>
            </w:hyperlink>
          </w:p>
          <w:p w:rsidR="008569E6" w:rsidRPr="00793DA1" w:rsidRDefault="008569E6" w:rsidP="00751117">
            <w:pPr>
              <w:pStyle w:val="Prrafodelista"/>
              <w:spacing w:before="0"/>
              <w:rPr>
                <w:rFonts w:cs="Arial"/>
                <w:sz w:val="22"/>
              </w:rPr>
            </w:pPr>
          </w:p>
          <w:p w:rsidR="008569E6" w:rsidRPr="00793DA1" w:rsidRDefault="008569E6" w:rsidP="00751117">
            <w:pPr>
              <w:pStyle w:val="TextoTablaTitulo"/>
              <w:rPr>
                <w:rFonts w:cs="Arial"/>
              </w:rPr>
            </w:pPr>
          </w:p>
        </w:tc>
      </w:tr>
    </w:tbl>
    <w:p w:rsidR="008569E6" w:rsidRDefault="008569E6" w:rsidP="008569E6">
      <w:pPr>
        <w:pStyle w:val="Comentarios"/>
        <w:spacing w:before="0"/>
        <w:ind w:left="0"/>
        <w:rPr>
          <w:rFonts w:cs="Arial"/>
          <w:sz w:val="22"/>
        </w:rPr>
      </w:pPr>
    </w:p>
    <w:p w:rsidR="008569E6" w:rsidRDefault="008569E6" w:rsidP="008569E6">
      <w:pPr>
        <w:pStyle w:val="Comentarios"/>
        <w:spacing w:before="0"/>
        <w:ind w:left="0"/>
        <w:rPr>
          <w:rFonts w:cs="Arial"/>
          <w:sz w:val="22"/>
        </w:rPr>
      </w:pPr>
    </w:p>
    <w:p w:rsidR="008569E6" w:rsidRDefault="008569E6" w:rsidP="008569E6">
      <w:pPr>
        <w:pStyle w:val="Prrafodelista"/>
        <w:spacing w:before="0"/>
        <w:ind w:left="360"/>
        <w:rPr>
          <w:rFonts w:cs="Arial"/>
          <w:sz w:val="22"/>
        </w:rPr>
      </w:pPr>
      <w:r>
        <w:rPr>
          <w:rFonts w:cs="Arial"/>
          <w:sz w:val="22"/>
        </w:rPr>
        <w:lastRenderedPageBreak/>
        <w:t>y eliminar el DS:</w:t>
      </w:r>
    </w:p>
    <w:p w:rsidR="008569E6" w:rsidRDefault="008569E6" w:rsidP="008569E6">
      <w:pPr>
        <w:pStyle w:val="Prrafodelista"/>
        <w:spacing w:before="0"/>
        <w:ind w:left="360"/>
        <w:rPr>
          <w:rFonts w:cs="Arial"/>
          <w:sz w:val="22"/>
        </w:rPr>
      </w:pPr>
    </w:p>
    <w:p w:rsidR="008569E6" w:rsidRPr="003A0054" w:rsidRDefault="008569E6" w:rsidP="008569E6">
      <w:pPr>
        <w:pStyle w:val="Prrafodelista"/>
        <w:spacing w:before="0"/>
        <w:ind w:left="360"/>
        <w:rPr>
          <w:rFonts w:cs="Arial"/>
          <w:sz w:val="22"/>
        </w:rPr>
      </w:pPr>
    </w:p>
    <w:tbl>
      <w:tblPr>
        <w:tblpPr w:leftFromText="141" w:rightFromText="141" w:vertAnchor="text" w:tblpXSpec="center" w:tblpY="1"/>
        <w:tblOverlap w:val="never"/>
        <w:tblW w:w="49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31"/>
        <w:gridCol w:w="1752"/>
        <w:gridCol w:w="2234"/>
        <w:gridCol w:w="1594"/>
      </w:tblGrid>
      <w:tr w:rsidR="008569E6" w:rsidRPr="00286884" w:rsidTr="00751117">
        <w:trPr>
          <w:tblHeader/>
        </w:trPr>
        <w:tc>
          <w:tcPr>
            <w:tcW w:w="2213" w:type="pct"/>
            <w:shd w:val="clear" w:color="auto" w:fill="898D8E"/>
            <w:vAlign w:val="center"/>
          </w:tcPr>
          <w:p w:rsidR="008569E6" w:rsidRPr="00286884" w:rsidRDefault="008569E6" w:rsidP="00751117">
            <w:pPr>
              <w:pStyle w:val="TextoTablaTitulo"/>
            </w:pPr>
            <w:r w:rsidRPr="00286884">
              <w:t>DataSource</w:t>
            </w:r>
          </w:p>
        </w:tc>
        <w:tc>
          <w:tcPr>
            <w:tcW w:w="875" w:type="pct"/>
            <w:shd w:val="clear" w:color="auto" w:fill="898D8E"/>
            <w:vAlign w:val="center"/>
          </w:tcPr>
          <w:p w:rsidR="008569E6" w:rsidRPr="00286884" w:rsidRDefault="008569E6" w:rsidP="00751117">
            <w:pPr>
              <w:pStyle w:val="TextoTablaTitulo"/>
            </w:pPr>
            <w:r w:rsidRPr="00286884">
              <w:t>Destinos en clúster</w:t>
            </w:r>
          </w:p>
        </w:tc>
        <w:tc>
          <w:tcPr>
            <w:tcW w:w="1116" w:type="pct"/>
            <w:shd w:val="clear" w:color="auto" w:fill="898D8E"/>
          </w:tcPr>
          <w:p w:rsidR="008569E6" w:rsidRPr="00286884" w:rsidRDefault="008569E6" w:rsidP="00751117">
            <w:pPr>
              <w:pStyle w:val="TextoTablaTitulo"/>
            </w:pPr>
            <w:r w:rsidRPr="00286884">
              <w:t>Driver</w:t>
            </w:r>
          </w:p>
        </w:tc>
        <w:tc>
          <w:tcPr>
            <w:tcW w:w="796" w:type="pct"/>
            <w:shd w:val="clear" w:color="auto" w:fill="898D8E"/>
          </w:tcPr>
          <w:p w:rsidR="008569E6" w:rsidRPr="00286884" w:rsidRDefault="008569E6" w:rsidP="00751117">
            <w:pPr>
              <w:pStyle w:val="TextoTablaTitulo"/>
            </w:pPr>
            <w:r w:rsidRPr="00286884">
              <w:t>Transacciones</w:t>
            </w:r>
          </w:p>
        </w:tc>
      </w:tr>
      <w:tr w:rsidR="008569E6" w:rsidRPr="00286884" w:rsidTr="00751117">
        <w:tc>
          <w:tcPr>
            <w:tcW w:w="2213" w:type="pct"/>
            <w:vAlign w:val="center"/>
          </w:tcPr>
          <w:p w:rsidR="008569E6" w:rsidRPr="00286884" w:rsidRDefault="008569E6" w:rsidP="00751117">
            <w:pPr>
              <w:pStyle w:val="Comentarios"/>
              <w:spacing w:before="0"/>
              <w:ind w:firstLine="351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  <w:p w:rsidR="008569E6" w:rsidRPr="00286884" w:rsidRDefault="008569E6" w:rsidP="00751117">
            <w:pPr>
              <w:pStyle w:val="Comentarios"/>
              <w:spacing w:before="0"/>
              <w:ind w:firstLine="351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 xml:space="preserve">Nombre: </w:t>
            </w:r>
            <w:r w:rsidRPr="00286884">
              <w:rPr>
                <w:color w:val="auto"/>
              </w:rPr>
              <w:t xml:space="preserve"> </w:t>
            </w:r>
            <w:r w:rsidRPr="00286884">
              <w:rPr>
                <w:color w:val="auto"/>
                <w:sz w:val="16"/>
                <w:szCs w:val="16"/>
              </w:rPr>
              <w:t>sinalabDS</w:t>
            </w:r>
          </w:p>
          <w:p w:rsidR="008569E6" w:rsidRPr="00286884" w:rsidRDefault="008569E6" w:rsidP="00751117">
            <w:pPr>
              <w:pStyle w:val="Comentarios"/>
              <w:spacing w:before="0"/>
              <w:ind w:firstLine="351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>JNDI: comp/env/jdbc/sinalabDS</w:t>
            </w:r>
          </w:p>
          <w:p w:rsidR="008569E6" w:rsidRPr="00286884" w:rsidRDefault="008569E6" w:rsidP="00751117">
            <w:pPr>
              <w:pStyle w:val="Comentarios"/>
              <w:spacing w:before="0"/>
              <w:ind w:firstLine="351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 xml:space="preserve">Usuario Aplicativo: </w:t>
            </w:r>
            <w:r w:rsidRPr="00286884">
              <w:rPr>
                <w:color w:val="auto"/>
              </w:rPr>
              <w:t xml:space="preserve"> </w:t>
            </w:r>
            <w:r w:rsidRPr="00286884">
              <w:rPr>
                <w:color w:val="auto"/>
                <w:sz w:val="16"/>
                <w:szCs w:val="16"/>
              </w:rPr>
              <w:t>CENAPA1_APPS</w:t>
            </w:r>
          </w:p>
          <w:p w:rsidR="008569E6" w:rsidRPr="00286884" w:rsidRDefault="008569E6" w:rsidP="00751117">
            <w:pPr>
              <w:pStyle w:val="TextoTabla"/>
              <w:spacing w:before="60" w:after="60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875" w:type="pct"/>
            <w:vAlign w:val="center"/>
          </w:tcPr>
          <w:p w:rsidR="008569E6" w:rsidRPr="00286884" w:rsidRDefault="008569E6" w:rsidP="00751117">
            <w:pPr>
              <w:pStyle w:val="TextoTabla"/>
              <w:spacing w:before="60" w:after="60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>cluster Tensegrity middleware 11.1.1.7</w:t>
            </w:r>
          </w:p>
        </w:tc>
        <w:tc>
          <w:tcPr>
            <w:tcW w:w="1116" w:type="pct"/>
            <w:vAlign w:val="center"/>
          </w:tcPr>
          <w:p w:rsidR="008569E6" w:rsidRPr="00286884" w:rsidRDefault="008569E6" w:rsidP="00751117">
            <w:pPr>
              <w:pStyle w:val="Comentarios"/>
              <w:spacing w:before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 w:rsidRPr="00286884">
              <w:rPr>
                <w:rFonts w:cs="Arial"/>
                <w:color w:val="auto"/>
                <w:sz w:val="16"/>
                <w:szCs w:val="16"/>
                <w:lang w:val="en-US"/>
              </w:rPr>
              <w:t>Oracle´s Driver (Thin) for instance   connections: versión 9.0.1 and later</w:t>
            </w:r>
          </w:p>
          <w:p w:rsidR="008569E6" w:rsidRPr="00286884" w:rsidRDefault="008569E6" w:rsidP="00751117">
            <w:pPr>
              <w:pStyle w:val="TextoTabla"/>
              <w:spacing w:before="60" w:after="60"/>
              <w:jc w:val="center"/>
              <w:rPr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96" w:type="pct"/>
            <w:vAlign w:val="center"/>
          </w:tcPr>
          <w:p w:rsidR="008569E6" w:rsidRPr="00286884" w:rsidRDefault="008569E6" w:rsidP="00751117">
            <w:pPr>
              <w:pStyle w:val="TextoTabla"/>
              <w:spacing w:before="60" w:after="60"/>
              <w:jc w:val="center"/>
              <w:rPr>
                <w:color w:val="auto"/>
                <w:sz w:val="16"/>
                <w:szCs w:val="16"/>
              </w:rPr>
            </w:pPr>
            <w:r w:rsidRPr="00286884">
              <w:rPr>
                <w:color w:val="auto"/>
                <w:sz w:val="16"/>
                <w:szCs w:val="16"/>
              </w:rPr>
              <w:t>“Soporta Transacciones Globales”  y “Confirmación se realice en una sola fase”</w:t>
            </w:r>
          </w:p>
        </w:tc>
      </w:tr>
    </w:tbl>
    <w:p w:rsidR="008569E6" w:rsidRDefault="008569E6" w:rsidP="008569E6"/>
    <w:tbl>
      <w:tblPr>
        <w:tblpPr w:leftFromText="141" w:rightFromText="141" w:vertAnchor="text" w:horzAnchor="margin" w:tblpY="53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88"/>
      </w:tblGrid>
      <w:tr w:rsidR="008569E6" w:rsidRPr="00561C56" w:rsidTr="00751117">
        <w:trPr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8569E6" w:rsidRPr="00010179" w:rsidRDefault="008569E6" w:rsidP="00751117">
            <w:pPr>
              <w:pStyle w:val="TextoTablaTitulo"/>
            </w:pPr>
            <w:r w:rsidRPr="00010179">
              <w:t>Documento de apoyo:</w:t>
            </w:r>
          </w:p>
          <w:p w:rsidR="008569E6" w:rsidRPr="007315AF" w:rsidRDefault="008569E6" w:rsidP="00106EE0">
            <w:pPr>
              <w:pStyle w:val="Prrafodelista"/>
              <w:numPr>
                <w:ilvl w:val="0"/>
                <w:numId w:val="17"/>
              </w:numPr>
              <w:spacing w:before="0"/>
              <w:rPr>
                <w:rFonts w:cs="Arial"/>
                <w:szCs w:val="20"/>
              </w:rPr>
            </w:pPr>
            <w:r w:rsidRPr="007315AF">
              <w:rPr>
                <w:rFonts w:cs="Arial"/>
                <w:szCs w:val="20"/>
              </w:rPr>
              <w:t>““Procesos Weblogic”, sección “</w:t>
            </w:r>
            <w:r>
              <w:rPr>
                <w:rFonts w:cs="Arial"/>
                <w:b/>
                <w:szCs w:val="20"/>
              </w:rPr>
              <w:t xml:space="preserve">10. Eliminar </w:t>
            </w:r>
            <w:r w:rsidRPr="007315AF">
              <w:rPr>
                <w:rFonts w:cs="Arial"/>
                <w:b/>
                <w:szCs w:val="20"/>
              </w:rPr>
              <w:t xml:space="preserve"> Multi-Datasource</w:t>
            </w:r>
            <w:r w:rsidRPr="007315AF">
              <w:rPr>
                <w:rFonts w:cs="Arial"/>
                <w:szCs w:val="20"/>
              </w:rPr>
              <w:t xml:space="preserve"> ”. </w:t>
            </w:r>
          </w:p>
          <w:p w:rsidR="008569E6" w:rsidRDefault="00F2716C" w:rsidP="00751117">
            <w:pPr>
              <w:rPr>
                <w:rStyle w:val="Hipervnculo"/>
                <w:rFonts w:cs="Arial"/>
                <w:szCs w:val="20"/>
              </w:rPr>
            </w:pPr>
            <w:hyperlink r:id="rId35" w:history="1">
              <w:r w:rsidR="008569E6" w:rsidRPr="005579EC">
                <w:rPr>
                  <w:rStyle w:val="Hipervnculo"/>
                  <w:rFonts w:cs="Arial"/>
                  <w:szCs w:val="20"/>
                </w:rPr>
                <w:t>http://svn.senasica.gob.mx/svn/Administracion/procesos%20weblogic/Procesos%20WebLogic.docx</w:t>
              </w:r>
            </w:hyperlink>
          </w:p>
          <w:p w:rsidR="008569E6" w:rsidRPr="00695262" w:rsidRDefault="008569E6" w:rsidP="00751117">
            <w:pPr>
              <w:pStyle w:val="Comentarios"/>
              <w:spacing w:before="0"/>
              <w:ind w:left="0"/>
              <w:jc w:val="left"/>
              <w:rPr>
                <w:rFonts w:cs="Arial"/>
                <w:color w:val="000000" w:themeColor="text1"/>
                <w:szCs w:val="20"/>
              </w:rPr>
            </w:pPr>
          </w:p>
          <w:p w:rsidR="008569E6" w:rsidRDefault="008569E6" w:rsidP="00751117">
            <w:pPr>
              <w:pStyle w:val="TextoTablaTitulo"/>
            </w:pPr>
          </w:p>
        </w:tc>
      </w:tr>
    </w:tbl>
    <w:p w:rsidR="008569E6" w:rsidRPr="008569E6" w:rsidRDefault="008569E6" w:rsidP="008569E6"/>
    <w:p w:rsidR="00437E8C" w:rsidRDefault="00437E8C" w:rsidP="000D4E97">
      <w:pPr>
        <w:pStyle w:val="Ttulo1"/>
      </w:pPr>
      <w:bookmarkStart w:id="11" w:name="_Toc441071736"/>
      <w:bookmarkStart w:id="12" w:name="_GoBack"/>
      <w:bookmarkEnd w:id="12"/>
    </w:p>
    <w:p w:rsidR="00A10B46" w:rsidRPr="007C2378" w:rsidRDefault="00374B2F" w:rsidP="000D4E97">
      <w:pPr>
        <w:pStyle w:val="Ttulo1"/>
      </w:pPr>
      <w:r w:rsidRPr="007C2378">
        <w:t xml:space="preserve">Firmas </w:t>
      </w:r>
      <w:bookmarkEnd w:id="1"/>
      <w:bookmarkEnd w:id="11"/>
    </w:p>
    <w:tbl>
      <w:tblPr>
        <w:tblStyle w:val="Tablaconcuadrcula"/>
        <w:tblW w:w="10365" w:type="dxa"/>
        <w:tblLayout w:type="fixed"/>
        <w:tblLook w:val="04A0" w:firstRow="1" w:lastRow="0" w:firstColumn="1" w:lastColumn="0" w:noHBand="0" w:noVBand="1"/>
      </w:tblPr>
      <w:tblGrid>
        <w:gridCol w:w="2465"/>
        <w:gridCol w:w="2552"/>
        <w:gridCol w:w="2757"/>
        <w:gridCol w:w="2591"/>
      </w:tblGrid>
      <w:tr w:rsidR="00A408F0" w:rsidRPr="00AC138C" w:rsidTr="00A408F0">
        <w:trPr>
          <w:trHeight w:val="482"/>
          <w:tblHeader/>
        </w:trPr>
        <w:tc>
          <w:tcPr>
            <w:tcW w:w="1189" w:type="pct"/>
            <w:shd w:val="clear" w:color="auto" w:fill="A6A6A6" w:themeFill="background1" w:themeFillShade="A6"/>
            <w:vAlign w:val="center"/>
          </w:tcPr>
          <w:p w:rsidR="00A408F0" w:rsidRPr="00A408F0" w:rsidRDefault="00A408F0" w:rsidP="00A408F0">
            <w:pPr>
              <w:pStyle w:val="TextoTablaTitulo"/>
              <w:jc w:val="center"/>
              <w:rPr>
                <w:rFonts w:cs="Arial"/>
                <w:color w:val="FFFFFF" w:themeColor="background1"/>
              </w:rPr>
            </w:pPr>
            <w:r w:rsidRPr="00A408F0">
              <w:rPr>
                <w:rFonts w:cs="Arial"/>
                <w:color w:val="FFFFFF" w:themeColor="background1"/>
              </w:rPr>
              <w:t>Elaboró</w:t>
            </w:r>
          </w:p>
        </w:tc>
        <w:tc>
          <w:tcPr>
            <w:tcW w:w="1231" w:type="pct"/>
            <w:shd w:val="clear" w:color="auto" w:fill="A6A6A6" w:themeFill="background1" w:themeFillShade="A6"/>
            <w:vAlign w:val="center"/>
          </w:tcPr>
          <w:p w:rsidR="00A408F0" w:rsidRPr="00A408F0" w:rsidRDefault="00A408F0" w:rsidP="00A408F0">
            <w:pPr>
              <w:pStyle w:val="TextoTablaTitulo"/>
              <w:jc w:val="center"/>
              <w:rPr>
                <w:rFonts w:cs="Arial"/>
                <w:color w:val="FFFFFF" w:themeColor="background1"/>
              </w:rPr>
            </w:pPr>
            <w:r w:rsidRPr="00A408F0">
              <w:rPr>
                <w:rFonts w:cs="Arial"/>
                <w:color w:val="FFFFFF" w:themeColor="background1"/>
              </w:rPr>
              <w:t>Revisó</w:t>
            </w:r>
          </w:p>
        </w:tc>
        <w:tc>
          <w:tcPr>
            <w:tcW w:w="1330" w:type="pct"/>
            <w:shd w:val="clear" w:color="auto" w:fill="A6A6A6" w:themeFill="background1" w:themeFillShade="A6"/>
            <w:vAlign w:val="center"/>
          </w:tcPr>
          <w:p w:rsidR="00A408F0" w:rsidRPr="00A408F0" w:rsidRDefault="000F74BC" w:rsidP="00A408F0">
            <w:pPr>
              <w:pStyle w:val="TextoTablaTitul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Autorizó</w:t>
            </w:r>
          </w:p>
        </w:tc>
        <w:tc>
          <w:tcPr>
            <w:tcW w:w="1250" w:type="pct"/>
            <w:shd w:val="clear" w:color="auto" w:fill="A6A6A6" w:themeFill="background1" w:themeFillShade="A6"/>
            <w:vAlign w:val="center"/>
          </w:tcPr>
          <w:p w:rsidR="00A408F0" w:rsidRPr="00A408F0" w:rsidRDefault="000F74BC" w:rsidP="00A408F0">
            <w:pPr>
              <w:pStyle w:val="TextoTablaTitul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Revisó</w:t>
            </w:r>
          </w:p>
        </w:tc>
      </w:tr>
      <w:tr w:rsidR="000F74BC" w:rsidRPr="00AC138C" w:rsidTr="00A408F0">
        <w:trPr>
          <w:trHeight w:val="1701"/>
        </w:trPr>
        <w:tc>
          <w:tcPr>
            <w:tcW w:w="1189" w:type="pct"/>
            <w:vAlign w:val="bottom"/>
          </w:tcPr>
          <w:p w:rsidR="000F74BC" w:rsidRPr="00086004" w:rsidRDefault="00AF535F" w:rsidP="000F74BC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 w:rsidRPr="00124DCB">
              <w:rPr>
                <w:rFonts w:cs="Arial"/>
                <w:color w:val="000000"/>
                <w:sz w:val="22"/>
              </w:rPr>
              <w:t>Fecha:</w:t>
            </w:r>
            <w:r>
              <w:rPr>
                <w:rFonts w:cs="Arial"/>
                <w:color w:val="000000"/>
                <w:sz w:val="22"/>
              </w:rPr>
              <w:t xml:space="preserve"> 12/07/2017</w:t>
            </w:r>
          </w:p>
        </w:tc>
        <w:tc>
          <w:tcPr>
            <w:tcW w:w="1231" w:type="pct"/>
            <w:vAlign w:val="bottom"/>
          </w:tcPr>
          <w:p w:rsidR="000F74BC" w:rsidRPr="00086004" w:rsidRDefault="00AF535F" w:rsidP="000F74BC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Fecha:</w:t>
            </w:r>
          </w:p>
        </w:tc>
        <w:tc>
          <w:tcPr>
            <w:tcW w:w="1330" w:type="pct"/>
            <w:vAlign w:val="bottom"/>
          </w:tcPr>
          <w:p w:rsidR="000F74BC" w:rsidRPr="00086004" w:rsidRDefault="000F74BC" w:rsidP="00AF535F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Fecha:</w:t>
            </w:r>
          </w:p>
        </w:tc>
        <w:tc>
          <w:tcPr>
            <w:tcW w:w="1250" w:type="pct"/>
            <w:vAlign w:val="bottom"/>
          </w:tcPr>
          <w:p w:rsidR="000F74BC" w:rsidRPr="00AC138C" w:rsidRDefault="000F74BC" w:rsidP="00AF535F">
            <w:pPr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Fecha: </w:t>
            </w:r>
          </w:p>
        </w:tc>
      </w:tr>
      <w:tr w:rsidR="000F74BC" w:rsidRPr="00AC138C" w:rsidTr="00A408F0">
        <w:trPr>
          <w:trHeight w:val="1701"/>
        </w:trPr>
        <w:tc>
          <w:tcPr>
            <w:tcW w:w="1189" w:type="pct"/>
            <w:vAlign w:val="center"/>
          </w:tcPr>
          <w:p w:rsidR="000F74BC" w:rsidRDefault="000F74BC" w:rsidP="000F74BC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  <w:p w:rsidR="00AF535F" w:rsidRPr="003623BE" w:rsidRDefault="00AF535F" w:rsidP="00AF535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Miguel Ángel Ronquillo Gil</w:t>
            </w:r>
          </w:p>
          <w:p w:rsidR="00AF535F" w:rsidRPr="003623BE" w:rsidRDefault="00AF535F" w:rsidP="00AF535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Líder Técnico</w:t>
            </w:r>
          </w:p>
          <w:p w:rsidR="000F74BC" w:rsidRPr="00086004" w:rsidRDefault="00AF535F" w:rsidP="00AF535F">
            <w:pPr>
              <w:pStyle w:val="TextoTabla"/>
              <w:spacing w:before="0" w:after="0"/>
              <w:jc w:val="center"/>
              <w:rPr>
                <w:rFonts w:cs="Arial"/>
                <w:color w:val="0000FF"/>
                <w:sz w:val="22"/>
              </w:rPr>
            </w:pPr>
            <w:r w:rsidRPr="003623BE">
              <w:rPr>
                <w:rFonts w:cs="Arial"/>
                <w:color w:val="auto"/>
                <w:sz w:val="22"/>
              </w:rPr>
              <w:t xml:space="preserve">Tecnología Aplicada a </w:t>
            </w:r>
            <w:r w:rsidRPr="00124DCB">
              <w:rPr>
                <w:rFonts w:cs="Arial"/>
                <w:sz w:val="22"/>
              </w:rPr>
              <w:t>Negocios, S.A. de C.V.</w:t>
            </w:r>
          </w:p>
        </w:tc>
        <w:tc>
          <w:tcPr>
            <w:tcW w:w="1231" w:type="pct"/>
            <w:vAlign w:val="center"/>
          </w:tcPr>
          <w:p w:rsidR="000F74BC" w:rsidRDefault="000F74BC" w:rsidP="000F74BC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</w:p>
          <w:p w:rsidR="00AF535F" w:rsidRPr="00844EEE" w:rsidRDefault="00AF535F" w:rsidP="00AF535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E24A43">
              <w:rPr>
                <w:rFonts w:cs="Arial"/>
                <w:color w:val="auto"/>
                <w:sz w:val="22"/>
              </w:rPr>
              <w:t>Rosa de Jesús Borrayo Díaz Ponce</w:t>
            </w:r>
          </w:p>
          <w:p w:rsidR="00AF535F" w:rsidRPr="00124DCB" w:rsidRDefault="00AF535F" w:rsidP="00AF535F">
            <w:pPr>
              <w:pStyle w:val="TextoTabla"/>
              <w:spacing w:before="0" w:after="0"/>
              <w:jc w:val="center"/>
              <w:rPr>
                <w:rFonts w:cs="Arial"/>
                <w:color w:val="auto"/>
                <w:sz w:val="22"/>
              </w:rPr>
            </w:pPr>
            <w:r w:rsidRPr="00124DCB">
              <w:rPr>
                <w:rFonts w:cs="Arial"/>
                <w:color w:val="auto"/>
                <w:sz w:val="22"/>
              </w:rPr>
              <w:t>Líder de Proyecto</w:t>
            </w:r>
          </w:p>
          <w:p w:rsidR="000F74BC" w:rsidRPr="004F21AE" w:rsidRDefault="00AF535F" w:rsidP="00AF535F">
            <w:pPr>
              <w:jc w:val="center"/>
              <w:rPr>
                <w:rFonts w:cs="Arial"/>
                <w:sz w:val="22"/>
              </w:rPr>
            </w:pPr>
            <w:r w:rsidRPr="00124DCB">
              <w:rPr>
                <w:rFonts w:cs="Arial"/>
                <w:color w:val="auto"/>
                <w:sz w:val="22"/>
              </w:rPr>
              <w:t>Tecnología Aplicada a Negocios, S.A. de C.V.</w:t>
            </w:r>
          </w:p>
        </w:tc>
        <w:tc>
          <w:tcPr>
            <w:tcW w:w="1330" w:type="pct"/>
            <w:vAlign w:val="center"/>
          </w:tcPr>
          <w:p w:rsidR="00AF535F" w:rsidRPr="003623BE" w:rsidRDefault="00AF535F" w:rsidP="00AF535F">
            <w:pPr>
              <w:jc w:val="center"/>
              <w:rPr>
                <w:rFonts w:cs="Arial"/>
                <w:sz w:val="22"/>
              </w:rPr>
            </w:pPr>
            <w:r w:rsidRPr="003623BE">
              <w:rPr>
                <w:rFonts w:cs="Arial"/>
                <w:sz w:val="22"/>
              </w:rPr>
              <w:t>Arturo Uribe Mendoza</w:t>
            </w:r>
          </w:p>
          <w:p w:rsidR="00AF535F" w:rsidRPr="003623BE" w:rsidRDefault="00AF535F" w:rsidP="00AF535F">
            <w:pPr>
              <w:jc w:val="center"/>
              <w:rPr>
                <w:rFonts w:cs="Arial"/>
                <w:sz w:val="22"/>
              </w:rPr>
            </w:pPr>
            <w:r w:rsidRPr="003623BE">
              <w:rPr>
                <w:rFonts w:cs="Arial"/>
                <w:sz w:val="22"/>
              </w:rPr>
              <w:t>Director de Tecnologías de Información</w:t>
            </w:r>
          </w:p>
          <w:p w:rsidR="000F74BC" w:rsidRPr="00086004" w:rsidRDefault="00AF535F" w:rsidP="00AF535F">
            <w:pPr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DTI, </w:t>
            </w:r>
            <w:r w:rsidRPr="003623BE">
              <w:rPr>
                <w:rFonts w:cs="Arial"/>
                <w:color w:val="auto"/>
                <w:sz w:val="22"/>
              </w:rPr>
              <w:t>SENASICA</w:t>
            </w:r>
          </w:p>
        </w:tc>
        <w:tc>
          <w:tcPr>
            <w:tcW w:w="1250" w:type="pct"/>
            <w:vAlign w:val="center"/>
          </w:tcPr>
          <w:p w:rsidR="000F74BC" w:rsidRPr="002F7D00" w:rsidRDefault="000F74BC" w:rsidP="000F74BC">
            <w:pPr>
              <w:ind w:left="0"/>
              <w:jc w:val="center"/>
              <w:rPr>
                <w:rFonts w:cs="Arial"/>
                <w:sz w:val="22"/>
              </w:rPr>
            </w:pPr>
            <w:r w:rsidRPr="002F7D00">
              <w:rPr>
                <w:rFonts w:cs="Arial"/>
                <w:sz w:val="22"/>
              </w:rPr>
              <w:t>Saúl de Jesús Montalvo García</w:t>
            </w:r>
          </w:p>
          <w:p w:rsidR="000F74BC" w:rsidRPr="002B16A8" w:rsidRDefault="000F74BC" w:rsidP="000F74BC">
            <w:pPr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 </w:t>
            </w:r>
            <w:r w:rsidRPr="002B16A8">
              <w:rPr>
                <w:rFonts w:cs="Arial"/>
                <w:sz w:val="22"/>
              </w:rPr>
              <w:t>Gerente de Proyecto</w:t>
            </w:r>
          </w:p>
          <w:p w:rsidR="000F74BC" w:rsidRPr="00AC138C" w:rsidRDefault="000F74BC" w:rsidP="000F74BC">
            <w:pPr>
              <w:spacing w:before="0"/>
              <w:ind w:left="0"/>
              <w:jc w:val="center"/>
              <w:rPr>
                <w:rFonts w:cs="Arial"/>
                <w:color w:val="0000FF"/>
                <w:sz w:val="22"/>
              </w:rPr>
            </w:pPr>
            <w:r w:rsidRPr="002B16A8">
              <w:rPr>
                <w:rFonts w:cs="Arial"/>
                <w:sz w:val="22"/>
              </w:rPr>
              <w:t>Tecnología Aplicada a Negocios, S.A. de C.V.</w:t>
            </w:r>
          </w:p>
        </w:tc>
      </w:tr>
    </w:tbl>
    <w:p w:rsidR="00A408F0" w:rsidRPr="00A408F0" w:rsidRDefault="00A408F0" w:rsidP="00DC35B3">
      <w:pPr>
        <w:ind w:left="0"/>
        <w:rPr>
          <w:rFonts w:cs="Arial"/>
          <w:sz w:val="22"/>
        </w:rPr>
      </w:pPr>
    </w:p>
    <w:sectPr w:rsidR="00A408F0" w:rsidRPr="00A408F0" w:rsidSect="00C83275">
      <w:headerReference w:type="default" r:id="rId36"/>
      <w:footerReference w:type="default" r:id="rId37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16C" w:rsidRDefault="00F2716C" w:rsidP="00CD1951">
      <w:pPr>
        <w:spacing w:before="0"/>
      </w:pPr>
      <w:r>
        <w:separator/>
      </w:r>
    </w:p>
  </w:endnote>
  <w:endnote w:type="continuationSeparator" w:id="0">
    <w:p w:rsidR="00F2716C" w:rsidRDefault="00F2716C" w:rsidP="00CD195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80" w:rsidRDefault="00E36059" w:rsidP="00ED6380">
    <w:pPr>
      <w:spacing w:before="0"/>
      <w:jc w:val="right"/>
      <w:rPr>
        <w:rFonts w:eastAsiaTheme="majorEastAsia" w:cs="Arial"/>
        <w:b/>
        <w:bCs/>
        <w:sz w:val="24"/>
        <w:szCs w:val="24"/>
      </w:rPr>
    </w:pPr>
    <w:r w:rsidRPr="007C2378">
      <w:rPr>
        <w:b/>
        <w:sz w:val="18"/>
      </w:rPr>
      <w:t xml:space="preserve">Manual Técnico de la Solución Tecnológica, DES04 </w:t>
    </w:r>
    <w:r w:rsidR="00ED6380">
      <w:rPr>
        <w:b/>
        <w:sz w:val="18"/>
      </w:rPr>
      <w:t>v2.3 -</w:t>
    </w:r>
    <w:r w:rsidR="00ED6380" w:rsidRPr="00ED6380">
      <w:rPr>
        <w:rFonts w:eastAsiaTheme="majorEastAsia" w:cs="Arial"/>
        <w:b/>
        <w:bCs/>
        <w:sz w:val="24"/>
        <w:szCs w:val="24"/>
      </w:rPr>
      <w:t xml:space="preserve"> </w:t>
    </w:r>
    <w:r w:rsidR="00ED6380" w:rsidRPr="00ED6380">
      <w:rPr>
        <w:rFonts w:eastAsiaTheme="majorEastAsia" w:cs="Arial"/>
        <w:b/>
        <w:bCs/>
        <w:sz w:val="18"/>
        <w:szCs w:val="18"/>
      </w:rPr>
      <w:t>IA03160109109-2017ILA-OT1</w:t>
    </w:r>
  </w:p>
  <w:p w:rsidR="00E36059" w:rsidRPr="00A10B46" w:rsidRDefault="00E36059" w:rsidP="00CD1743">
    <w:pPr>
      <w:pStyle w:val="Piedepgina"/>
      <w:tabs>
        <w:tab w:val="left" w:pos="708"/>
      </w:tabs>
      <w:spacing w:before="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16C" w:rsidRDefault="00F2716C" w:rsidP="00CD1951">
      <w:pPr>
        <w:spacing w:before="0"/>
      </w:pPr>
      <w:r>
        <w:separator/>
      </w:r>
    </w:p>
  </w:footnote>
  <w:footnote w:type="continuationSeparator" w:id="0">
    <w:p w:rsidR="00F2716C" w:rsidRDefault="00F2716C" w:rsidP="00CD195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011"/>
      <w:tblW w:w="10403" w:type="dxa"/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6" w:space="0" w:color="A6A6A6" w:themeColor="background1" w:themeShade="A6"/>
        <w:insideV w:val="single" w:sz="6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1830"/>
      <w:gridCol w:w="6127"/>
      <w:gridCol w:w="1332"/>
      <w:gridCol w:w="1114"/>
    </w:tblGrid>
    <w:tr w:rsidR="00E36059" w:rsidRPr="00E33DA8" w:rsidTr="00793DA1">
      <w:trPr>
        <w:trHeight w:val="546"/>
        <w:jc w:val="center"/>
      </w:trPr>
      <w:tc>
        <w:tcPr>
          <w:tcW w:w="1830" w:type="dxa"/>
          <w:vMerge w:val="restart"/>
          <w:vAlign w:val="center"/>
        </w:tcPr>
        <w:p w:rsidR="00E36059" w:rsidRPr="00E33DA8" w:rsidRDefault="00E36059" w:rsidP="00E33DA8">
          <w:pPr>
            <w:spacing w:before="0" w:line="360" w:lineRule="auto"/>
            <w:ind w:left="0"/>
            <w:jc w:val="center"/>
            <w:rPr>
              <w:rFonts w:cs="Arial"/>
              <w:color w:val="auto"/>
              <w:sz w:val="24"/>
              <w:szCs w:val="24"/>
              <w:vertAlign w:val="superscript"/>
            </w:rPr>
          </w:pPr>
          <w:r w:rsidRPr="00E33DA8">
            <w:rPr>
              <w:rFonts w:cs="Arial"/>
              <w:bCs/>
              <w:noProof/>
              <w:color w:val="auto"/>
              <w:sz w:val="24"/>
              <w:szCs w:val="24"/>
            </w:rPr>
            <w:drawing>
              <wp:inline distT="0" distB="0" distL="0" distR="0" wp14:anchorId="1F97A587" wp14:editId="17B5FC4B">
                <wp:extent cx="999460" cy="1104382"/>
                <wp:effectExtent l="0" t="0" r="0" b="635"/>
                <wp:docPr id="4" name="0 Imagen" descr="logosenasicaverticalTRAJ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senasicaverticalTRAJAN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623" cy="1112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7" w:type="dxa"/>
          <w:vMerge w:val="restart"/>
          <w:vAlign w:val="bottom"/>
        </w:tcPr>
        <w:p w:rsidR="00E36059" w:rsidRPr="00793DA1" w:rsidRDefault="00E36059" w:rsidP="00E33DA8">
          <w:pPr>
            <w:spacing w:before="0"/>
            <w:ind w:left="0"/>
            <w:jc w:val="center"/>
            <w:rPr>
              <w:rFonts w:cs="Arial"/>
              <w:b/>
              <w:color w:val="auto"/>
              <w:sz w:val="24"/>
              <w:szCs w:val="24"/>
            </w:rPr>
          </w:pPr>
          <w:r w:rsidRPr="00793DA1">
            <w:rPr>
              <w:rFonts w:cs="Arial"/>
              <w:b/>
              <w:color w:val="auto"/>
              <w:sz w:val="24"/>
              <w:szCs w:val="24"/>
            </w:rPr>
            <w:t>Servicio Nacional de Sanidad, Inocuidad y Calidad Agroalimentaria</w:t>
          </w:r>
        </w:p>
        <w:p w:rsidR="00E36059" w:rsidRPr="00793DA1" w:rsidRDefault="00E36059" w:rsidP="00E33DA8">
          <w:pPr>
            <w:spacing w:before="0"/>
            <w:ind w:left="0"/>
            <w:jc w:val="center"/>
            <w:rPr>
              <w:rFonts w:cs="Arial"/>
              <w:b/>
              <w:color w:val="auto"/>
              <w:sz w:val="24"/>
              <w:szCs w:val="24"/>
            </w:rPr>
          </w:pPr>
          <w:r w:rsidRPr="00793DA1">
            <w:rPr>
              <w:rFonts w:cs="Arial"/>
              <w:b/>
              <w:color w:val="auto"/>
              <w:sz w:val="24"/>
              <w:szCs w:val="24"/>
            </w:rPr>
            <w:t>Dirección General de Administración e Informática</w:t>
          </w:r>
        </w:p>
        <w:p w:rsidR="00E36059" w:rsidRPr="00E33DA8" w:rsidRDefault="00E36059" w:rsidP="00E33DA8">
          <w:pPr>
            <w:spacing w:before="0" w:line="276" w:lineRule="auto"/>
            <w:ind w:left="0" w:right="-284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24"/>
              <w:szCs w:val="24"/>
            </w:rPr>
            <w:t>Dirección de Tecnologías de la Información</w:t>
          </w:r>
        </w:p>
      </w:tc>
      <w:tc>
        <w:tcPr>
          <w:tcW w:w="1332" w:type="dxa"/>
          <w:vAlign w:val="center"/>
        </w:tcPr>
        <w:p w:rsidR="00E36059" w:rsidRPr="00E33DA8" w:rsidRDefault="00E36059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16"/>
              <w:szCs w:val="16"/>
            </w:rPr>
            <w:t>Hoja</w:t>
          </w:r>
        </w:p>
      </w:tc>
      <w:tc>
        <w:tcPr>
          <w:tcW w:w="1114" w:type="dxa"/>
          <w:vAlign w:val="center"/>
        </w:tcPr>
        <w:p w:rsidR="00E36059" w:rsidRPr="00E33DA8" w:rsidRDefault="00E36059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16"/>
              <w:szCs w:val="16"/>
            </w:rPr>
            <w:fldChar w:fldCharType="begin"/>
          </w:r>
          <w:r w:rsidRPr="00E33DA8">
            <w:rPr>
              <w:rFonts w:cs="Arial"/>
              <w:color w:val="auto"/>
              <w:sz w:val="16"/>
              <w:szCs w:val="16"/>
            </w:rPr>
            <w:instrText>PAGE  \* Arabic  \* MERGEFORMAT</w:instrText>
          </w:r>
          <w:r w:rsidRPr="00E33DA8">
            <w:rPr>
              <w:rFonts w:cs="Arial"/>
              <w:color w:val="auto"/>
              <w:sz w:val="16"/>
              <w:szCs w:val="16"/>
            </w:rPr>
            <w:fldChar w:fldCharType="separate"/>
          </w:r>
          <w:r w:rsidR="00AF535F" w:rsidRPr="00AF535F">
            <w:rPr>
              <w:rFonts w:cs="Arial"/>
              <w:noProof/>
              <w:color w:val="auto"/>
              <w:sz w:val="16"/>
              <w:szCs w:val="16"/>
              <w:lang w:val="es-ES"/>
            </w:rPr>
            <w:t>14</w:t>
          </w:r>
          <w:r w:rsidRPr="00E33DA8">
            <w:rPr>
              <w:rFonts w:cs="Arial"/>
              <w:color w:val="auto"/>
              <w:sz w:val="16"/>
              <w:szCs w:val="16"/>
            </w:rPr>
            <w:fldChar w:fldCharType="end"/>
          </w:r>
          <w:r w:rsidRPr="00E33DA8">
            <w:rPr>
              <w:rFonts w:cs="Arial"/>
              <w:color w:val="auto"/>
              <w:sz w:val="16"/>
              <w:szCs w:val="16"/>
              <w:lang w:val="es-ES"/>
            </w:rPr>
            <w:t xml:space="preserve"> de </w:t>
          </w:r>
          <w:r w:rsidRPr="00E33DA8">
            <w:rPr>
              <w:rFonts w:cs="Arial"/>
              <w:color w:val="auto"/>
              <w:sz w:val="16"/>
              <w:szCs w:val="16"/>
              <w:lang w:val="es-ES_tradnl"/>
            </w:rPr>
            <w:fldChar w:fldCharType="begin"/>
          </w:r>
          <w:r w:rsidRPr="00E33DA8">
            <w:rPr>
              <w:rFonts w:cs="Arial"/>
              <w:color w:val="auto"/>
              <w:sz w:val="16"/>
              <w:szCs w:val="16"/>
            </w:rPr>
            <w:instrText>NUMPAGES  \* Arabic  \* MERGEFORMAT</w:instrText>
          </w:r>
          <w:r w:rsidRPr="00E33DA8">
            <w:rPr>
              <w:rFonts w:cs="Arial"/>
              <w:color w:val="auto"/>
              <w:sz w:val="16"/>
              <w:szCs w:val="16"/>
              <w:lang w:val="es-ES_tradnl"/>
            </w:rPr>
            <w:fldChar w:fldCharType="separate"/>
          </w:r>
          <w:r w:rsidR="00AF535F" w:rsidRPr="00AF535F">
            <w:rPr>
              <w:rFonts w:cs="Arial"/>
              <w:b/>
              <w:noProof/>
              <w:color w:val="auto"/>
              <w:sz w:val="16"/>
              <w:szCs w:val="16"/>
              <w:lang w:val="es-ES"/>
            </w:rPr>
            <w:t>14</w:t>
          </w:r>
          <w:r w:rsidRPr="00E33DA8">
            <w:rPr>
              <w:rFonts w:cs="Arial"/>
              <w:noProof/>
              <w:color w:val="auto"/>
              <w:sz w:val="16"/>
              <w:szCs w:val="16"/>
              <w:lang w:val="es-ES"/>
            </w:rPr>
            <w:fldChar w:fldCharType="end"/>
          </w:r>
        </w:p>
      </w:tc>
    </w:tr>
    <w:tr w:rsidR="00E36059" w:rsidRPr="00E33DA8" w:rsidTr="00793DA1">
      <w:trPr>
        <w:trHeight w:val="547"/>
        <w:jc w:val="center"/>
      </w:trPr>
      <w:tc>
        <w:tcPr>
          <w:tcW w:w="1830" w:type="dxa"/>
          <w:vMerge/>
          <w:vAlign w:val="center"/>
        </w:tcPr>
        <w:p w:rsidR="00E36059" w:rsidRPr="00E33DA8" w:rsidRDefault="00E36059" w:rsidP="00E33DA8">
          <w:pPr>
            <w:spacing w:before="0" w:line="360" w:lineRule="auto"/>
            <w:ind w:left="0"/>
            <w:jc w:val="left"/>
            <w:rPr>
              <w:rFonts w:cs="Arial"/>
              <w:bCs/>
              <w:noProof/>
              <w:color w:val="auto"/>
              <w:sz w:val="24"/>
              <w:szCs w:val="24"/>
            </w:rPr>
          </w:pPr>
        </w:p>
      </w:tc>
      <w:tc>
        <w:tcPr>
          <w:tcW w:w="6127" w:type="dxa"/>
          <w:vMerge/>
          <w:vAlign w:val="bottom"/>
        </w:tcPr>
        <w:p w:rsidR="00E36059" w:rsidRPr="00E33DA8" w:rsidRDefault="00E36059" w:rsidP="00E33DA8">
          <w:pPr>
            <w:spacing w:before="0"/>
            <w:ind w:left="0"/>
            <w:jc w:val="center"/>
            <w:rPr>
              <w:rFonts w:cs="Arial"/>
              <w:color w:val="auto"/>
              <w:sz w:val="24"/>
              <w:szCs w:val="24"/>
            </w:rPr>
          </w:pPr>
        </w:p>
      </w:tc>
      <w:tc>
        <w:tcPr>
          <w:tcW w:w="1332" w:type="dxa"/>
          <w:vMerge w:val="restart"/>
          <w:vAlign w:val="center"/>
        </w:tcPr>
        <w:p w:rsidR="00E36059" w:rsidRPr="00E33DA8" w:rsidRDefault="00E36059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16"/>
              <w:szCs w:val="16"/>
            </w:rPr>
            <w:t>Fecha creación formato</w:t>
          </w:r>
        </w:p>
      </w:tc>
      <w:tc>
        <w:tcPr>
          <w:tcW w:w="1114" w:type="dxa"/>
          <w:vMerge w:val="restart"/>
          <w:vAlign w:val="center"/>
        </w:tcPr>
        <w:p w:rsidR="00E36059" w:rsidRPr="00E33DA8" w:rsidRDefault="00ED6380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>
            <w:rPr>
              <w:rFonts w:cs="Arial"/>
              <w:color w:val="auto"/>
              <w:sz w:val="16"/>
              <w:szCs w:val="16"/>
            </w:rPr>
            <w:t>Julio-2017</w:t>
          </w:r>
        </w:p>
      </w:tc>
    </w:tr>
    <w:tr w:rsidR="00E36059" w:rsidRPr="00E33DA8" w:rsidTr="00793DA1">
      <w:trPr>
        <w:trHeight w:val="276"/>
        <w:jc w:val="center"/>
      </w:trPr>
      <w:tc>
        <w:tcPr>
          <w:tcW w:w="1830" w:type="dxa"/>
          <w:vMerge/>
        </w:tcPr>
        <w:p w:rsidR="00E36059" w:rsidRPr="00E33DA8" w:rsidRDefault="00E36059" w:rsidP="00E33DA8">
          <w:pPr>
            <w:spacing w:before="0"/>
            <w:ind w:left="0"/>
            <w:jc w:val="left"/>
            <w:rPr>
              <w:rFonts w:cs="Arial"/>
              <w:color w:val="auto"/>
              <w:sz w:val="24"/>
              <w:szCs w:val="24"/>
            </w:rPr>
          </w:pPr>
        </w:p>
      </w:tc>
      <w:tc>
        <w:tcPr>
          <w:tcW w:w="6127" w:type="dxa"/>
          <w:vMerge w:val="restart"/>
          <w:vAlign w:val="center"/>
        </w:tcPr>
        <w:p w:rsidR="00E36059" w:rsidRPr="00793DA1" w:rsidRDefault="00E36059" w:rsidP="00793DA1">
          <w:pPr>
            <w:spacing w:before="0"/>
            <w:ind w:left="0"/>
            <w:jc w:val="center"/>
            <w:rPr>
              <w:rFonts w:cs="Arial"/>
              <w:b/>
              <w:color w:val="auto"/>
              <w:sz w:val="24"/>
              <w:szCs w:val="24"/>
            </w:rPr>
          </w:pPr>
          <w:r w:rsidRPr="00793DA1">
            <w:rPr>
              <w:rFonts w:cs="Arial"/>
              <w:b/>
              <w:color w:val="auto"/>
              <w:sz w:val="24"/>
              <w:szCs w:val="24"/>
            </w:rPr>
            <w:t xml:space="preserve">Manual Técnico </w:t>
          </w:r>
          <w:r>
            <w:rPr>
              <w:rFonts w:cs="Arial"/>
              <w:b/>
              <w:color w:val="auto"/>
              <w:sz w:val="24"/>
              <w:szCs w:val="24"/>
            </w:rPr>
            <w:t>d</w:t>
          </w:r>
          <w:r w:rsidRPr="00793DA1">
            <w:rPr>
              <w:rFonts w:cs="Arial"/>
              <w:b/>
              <w:color w:val="auto"/>
              <w:sz w:val="24"/>
              <w:szCs w:val="24"/>
            </w:rPr>
            <w:t>e la Solución Tecnológica</w:t>
          </w:r>
        </w:p>
      </w:tc>
      <w:tc>
        <w:tcPr>
          <w:tcW w:w="1332" w:type="dxa"/>
          <w:vMerge/>
          <w:vAlign w:val="center"/>
        </w:tcPr>
        <w:p w:rsidR="00E36059" w:rsidRPr="00E33DA8" w:rsidRDefault="00E36059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</w:p>
      </w:tc>
      <w:tc>
        <w:tcPr>
          <w:tcW w:w="1114" w:type="dxa"/>
          <w:vMerge/>
          <w:vAlign w:val="center"/>
        </w:tcPr>
        <w:p w:rsidR="00E36059" w:rsidRPr="00E33DA8" w:rsidRDefault="00E36059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</w:p>
      </w:tc>
    </w:tr>
    <w:tr w:rsidR="00E36059" w:rsidRPr="00E33DA8" w:rsidTr="00793DA1">
      <w:trPr>
        <w:trHeight w:val="547"/>
        <w:jc w:val="center"/>
      </w:trPr>
      <w:tc>
        <w:tcPr>
          <w:tcW w:w="1830" w:type="dxa"/>
          <w:vMerge/>
        </w:tcPr>
        <w:p w:rsidR="00E36059" w:rsidRPr="00E33DA8" w:rsidRDefault="00E36059" w:rsidP="00E33DA8">
          <w:pPr>
            <w:spacing w:before="0"/>
            <w:ind w:left="0"/>
            <w:jc w:val="left"/>
            <w:rPr>
              <w:rFonts w:cs="Arial"/>
              <w:color w:val="auto"/>
              <w:sz w:val="24"/>
              <w:szCs w:val="24"/>
            </w:rPr>
          </w:pPr>
        </w:p>
      </w:tc>
      <w:tc>
        <w:tcPr>
          <w:tcW w:w="6127" w:type="dxa"/>
          <w:vMerge/>
        </w:tcPr>
        <w:p w:rsidR="00E36059" w:rsidRPr="00E33DA8" w:rsidRDefault="00E36059" w:rsidP="00E33DA8">
          <w:pPr>
            <w:spacing w:before="0"/>
            <w:ind w:left="0"/>
            <w:jc w:val="left"/>
            <w:rPr>
              <w:rFonts w:cs="Arial"/>
              <w:color w:val="auto"/>
              <w:sz w:val="24"/>
              <w:szCs w:val="24"/>
            </w:rPr>
          </w:pPr>
        </w:p>
      </w:tc>
      <w:tc>
        <w:tcPr>
          <w:tcW w:w="1332" w:type="dxa"/>
          <w:vAlign w:val="center"/>
        </w:tcPr>
        <w:p w:rsidR="00E36059" w:rsidRPr="00E33DA8" w:rsidRDefault="00E36059" w:rsidP="00E33DA8">
          <w:pPr>
            <w:spacing w:before="0"/>
            <w:ind w:left="0"/>
            <w:jc w:val="center"/>
            <w:rPr>
              <w:rFonts w:cs="Arial"/>
              <w:color w:val="auto"/>
              <w:sz w:val="16"/>
              <w:szCs w:val="16"/>
            </w:rPr>
          </w:pPr>
          <w:r w:rsidRPr="00E33DA8">
            <w:rPr>
              <w:rFonts w:cs="Arial"/>
              <w:color w:val="auto"/>
              <w:sz w:val="16"/>
              <w:szCs w:val="16"/>
            </w:rPr>
            <w:t>Versión interna formato</w:t>
          </w:r>
        </w:p>
      </w:tc>
      <w:tc>
        <w:tcPr>
          <w:tcW w:w="1114" w:type="dxa"/>
          <w:vAlign w:val="center"/>
        </w:tcPr>
        <w:p w:rsidR="00E36059" w:rsidRPr="00793DA1" w:rsidRDefault="00E36059" w:rsidP="00ED6380">
          <w:pPr>
            <w:spacing w:before="0"/>
            <w:ind w:left="0"/>
            <w:jc w:val="center"/>
            <w:rPr>
              <w:rFonts w:cs="Arial"/>
              <w:b/>
              <w:color w:val="auto"/>
              <w:sz w:val="16"/>
              <w:szCs w:val="16"/>
            </w:rPr>
          </w:pPr>
          <w:r w:rsidRPr="00793DA1">
            <w:rPr>
              <w:rFonts w:cs="Arial"/>
              <w:b/>
              <w:color w:val="auto"/>
              <w:sz w:val="16"/>
              <w:szCs w:val="16"/>
            </w:rPr>
            <w:t xml:space="preserve">DES04 </w:t>
          </w:r>
          <w:r>
            <w:rPr>
              <w:rFonts w:cs="Arial"/>
              <w:b/>
              <w:color w:val="auto"/>
              <w:sz w:val="16"/>
              <w:szCs w:val="16"/>
            </w:rPr>
            <w:t>v2.</w:t>
          </w:r>
          <w:r w:rsidR="00ED6380">
            <w:rPr>
              <w:rFonts w:cs="Arial"/>
              <w:b/>
              <w:color w:val="auto"/>
              <w:sz w:val="16"/>
              <w:szCs w:val="16"/>
            </w:rPr>
            <w:t>3</w:t>
          </w:r>
        </w:p>
      </w:tc>
    </w:tr>
  </w:tbl>
  <w:p w:rsidR="00E36059" w:rsidRPr="00856FEC" w:rsidRDefault="00E36059" w:rsidP="00FE1475">
    <w:pPr>
      <w:pStyle w:val="Encabezado"/>
      <w:tabs>
        <w:tab w:val="clear" w:pos="4419"/>
        <w:tab w:val="clear" w:pos="8838"/>
        <w:tab w:val="left" w:pos="5760"/>
      </w:tabs>
      <w:spacing w:after="240"/>
      <w:jc w:val="left"/>
      <w:rPr>
        <w:szCs w:val="16"/>
      </w:rPr>
    </w:pPr>
    <w:r>
      <w:rPr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4.25pt;height:194.25pt" o:bullet="t">
        <v:imagedata r:id="rId1" o:title="Logo Senasica"/>
      </v:shape>
    </w:pict>
  </w:numPicBullet>
  <w:numPicBullet w:numPicBulletId="1">
    <w:pict>
      <v:shape id="_x0000_i1049" type="#_x0000_t75" style="width:60.75pt;height:66.75pt" o:bullet="t">
        <v:imagedata r:id="rId2" o:title="clip_image005"/>
      </v:shape>
    </w:pict>
  </w:numPicBullet>
  <w:numPicBullet w:numPicBulletId="2">
    <w:pict>
      <v:shape id="_x0000_i1050" type="#_x0000_t75" style="width:60.75pt;height:66.75pt" o:bullet="t">
        <v:imagedata r:id="rId3" o:title="clip_image003"/>
      </v:shape>
    </w:pict>
  </w:numPicBullet>
  <w:abstractNum w:abstractNumId="0" w15:restartNumberingAfterBreak="0">
    <w:nsid w:val="00E0454A"/>
    <w:multiLevelType w:val="hybridMultilevel"/>
    <w:tmpl w:val="62F0E650"/>
    <w:lvl w:ilvl="0" w:tplc="0C06A856">
      <w:start w:val="1"/>
      <w:numFmt w:val="bullet"/>
      <w:pStyle w:val="SegundoNive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6FF"/>
    <w:multiLevelType w:val="multilevel"/>
    <w:tmpl w:val="1FCEA7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6223E4"/>
    <w:multiLevelType w:val="hybridMultilevel"/>
    <w:tmpl w:val="EE38905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9C7225F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80DAA"/>
    <w:multiLevelType w:val="hybridMultilevel"/>
    <w:tmpl w:val="3B14C6F8"/>
    <w:lvl w:ilvl="0" w:tplc="2026CD8E">
      <w:start w:val="1"/>
      <w:numFmt w:val="bullet"/>
      <w:lvlText w:val="-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AA24BD7"/>
    <w:multiLevelType w:val="multilevel"/>
    <w:tmpl w:val="FC142F2E"/>
    <w:styleLink w:val="Personalizado"/>
    <w:lvl w:ilvl="0">
      <w:start w:val="1"/>
      <w:numFmt w:val="decimal"/>
      <w:lvlText w:val="%1"/>
      <w:lvlJc w:val="left"/>
      <w:pPr>
        <w:ind w:left="288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3600" w:hanging="360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right"/>
      <w:pPr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hint="default"/>
      </w:rPr>
    </w:lvl>
  </w:abstractNum>
  <w:abstractNum w:abstractNumId="6" w15:restartNumberingAfterBreak="0">
    <w:nsid w:val="379223A0"/>
    <w:multiLevelType w:val="hybridMultilevel"/>
    <w:tmpl w:val="DCDEA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F1686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F5A6D"/>
    <w:multiLevelType w:val="multilevel"/>
    <w:tmpl w:val="3DF2D6B6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9" w15:restartNumberingAfterBreak="0">
    <w:nsid w:val="4E1F498C"/>
    <w:multiLevelType w:val="hybridMultilevel"/>
    <w:tmpl w:val="5E067B6A"/>
    <w:lvl w:ilvl="0" w:tplc="FF6A0A88">
      <w:start w:val="1"/>
      <w:numFmt w:val="bullet"/>
      <w:pStyle w:val="PrimerNivel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F35CC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66AD0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B105A"/>
    <w:multiLevelType w:val="multilevel"/>
    <w:tmpl w:val="09D213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3" w15:restartNumberingAfterBreak="0">
    <w:nsid w:val="5E953CDA"/>
    <w:multiLevelType w:val="multilevel"/>
    <w:tmpl w:val="5546BFB4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9" w:hanging="612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4" w15:restartNumberingAfterBreak="0">
    <w:nsid w:val="60044186"/>
    <w:multiLevelType w:val="hybridMultilevel"/>
    <w:tmpl w:val="610A5320"/>
    <w:lvl w:ilvl="0" w:tplc="88048EEE">
      <w:start w:val="1"/>
      <w:numFmt w:val="bullet"/>
      <w:pStyle w:val="TercerNivel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76586"/>
    <w:multiLevelType w:val="hybridMultilevel"/>
    <w:tmpl w:val="6A76878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9272F0B"/>
    <w:multiLevelType w:val="multilevel"/>
    <w:tmpl w:val="9AFC38B0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>
      <w:start w:val="1"/>
      <w:numFmt w:val="decimal"/>
      <w:pStyle w:val="Subttulo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037F85"/>
    <w:multiLevelType w:val="hybridMultilevel"/>
    <w:tmpl w:val="09625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4"/>
  </w:num>
  <w:num w:numId="6">
    <w:abstractNumId w:val="16"/>
  </w:num>
  <w:num w:numId="7">
    <w:abstractNumId w:val="15"/>
  </w:num>
  <w:num w:numId="8">
    <w:abstractNumId w:val="11"/>
  </w:num>
  <w:num w:numId="9">
    <w:abstractNumId w:val="17"/>
  </w:num>
  <w:num w:numId="10">
    <w:abstractNumId w:val="13"/>
  </w:num>
  <w:num w:numId="11">
    <w:abstractNumId w:val="4"/>
  </w:num>
  <w:num w:numId="12">
    <w:abstractNumId w:val="6"/>
  </w:num>
  <w:num w:numId="13">
    <w:abstractNumId w:val="2"/>
  </w:num>
  <w:num w:numId="14">
    <w:abstractNumId w:val="7"/>
  </w:num>
  <w:num w:numId="15">
    <w:abstractNumId w:val="3"/>
  </w:num>
  <w:num w:numId="16">
    <w:abstractNumId w:val="8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A4"/>
    <w:rsid w:val="00002B92"/>
    <w:rsid w:val="00002F2B"/>
    <w:rsid w:val="00010179"/>
    <w:rsid w:val="00010530"/>
    <w:rsid w:val="00013DA0"/>
    <w:rsid w:val="00032FE4"/>
    <w:rsid w:val="00033027"/>
    <w:rsid w:val="00037FD0"/>
    <w:rsid w:val="0004183D"/>
    <w:rsid w:val="00041F4F"/>
    <w:rsid w:val="000467BD"/>
    <w:rsid w:val="00046BD4"/>
    <w:rsid w:val="00056A24"/>
    <w:rsid w:val="00056DD4"/>
    <w:rsid w:val="000617B4"/>
    <w:rsid w:val="00062872"/>
    <w:rsid w:val="000803B9"/>
    <w:rsid w:val="000B723C"/>
    <w:rsid w:val="000D2F1A"/>
    <w:rsid w:val="000D3657"/>
    <w:rsid w:val="000D4E97"/>
    <w:rsid w:val="000F74BC"/>
    <w:rsid w:val="00101490"/>
    <w:rsid w:val="00106EE0"/>
    <w:rsid w:val="0011214D"/>
    <w:rsid w:val="00113343"/>
    <w:rsid w:val="00120893"/>
    <w:rsid w:val="00127E5C"/>
    <w:rsid w:val="00130E1C"/>
    <w:rsid w:val="00143E77"/>
    <w:rsid w:val="001441E6"/>
    <w:rsid w:val="00146004"/>
    <w:rsid w:val="00156F7F"/>
    <w:rsid w:val="00161933"/>
    <w:rsid w:val="001852EB"/>
    <w:rsid w:val="001A4C9E"/>
    <w:rsid w:val="001B42FF"/>
    <w:rsid w:val="001B54A7"/>
    <w:rsid w:val="001B7C3A"/>
    <w:rsid w:val="001C244D"/>
    <w:rsid w:val="001C698C"/>
    <w:rsid w:val="001D36C5"/>
    <w:rsid w:val="001E2F9A"/>
    <w:rsid w:val="001E3880"/>
    <w:rsid w:val="001E4EEE"/>
    <w:rsid w:val="001F7648"/>
    <w:rsid w:val="001F76C7"/>
    <w:rsid w:val="002028D5"/>
    <w:rsid w:val="00207363"/>
    <w:rsid w:val="00212660"/>
    <w:rsid w:val="002248A7"/>
    <w:rsid w:val="00224E35"/>
    <w:rsid w:val="0022531D"/>
    <w:rsid w:val="00226175"/>
    <w:rsid w:val="002415E1"/>
    <w:rsid w:val="00242C30"/>
    <w:rsid w:val="00243714"/>
    <w:rsid w:val="00246ABD"/>
    <w:rsid w:val="00250150"/>
    <w:rsid w:val="00261724"/>
    <w:rsid w:val="00263494"/>
    <w:rsid w:val="00263BB2"/>
    <w:rsid w:val="00264B06"/>
    <w:rsid w:val="002706E5"/>
    <w:rsid w:val="00271F7E"/>
    <w:rsid w:val="00274FE9"/>
    <w:rsid w:val="00283F77"/>
    <w:rsid w:val="00294CA5"/>
    <w:rsid w:val="002969EC"/>
    <w:rsid w:val="002A10ED"/>
    <w:rsid w:val="002C1DC5"/>
    <w:rsid w:val="00301F4D"/>
    <w:rsid w:val="00305EC8"/>
    <w:rsid w:val="0031081B"/>
    <w:rsid w:val="003264DC"/>
    <w:rsid w:val="00327963"/>
    <w:rsid w:val="003300DB"/>
    <w:rsid w:val="00330EBB"/>
    <w:rsid w:val="0033758B"/>
    <w:rsid w:val="00343D72"/>
    <w:rsid w:val="003641AD"/>
    <w:rsid w:val="003647FA"/>
    <w:rsid w:val="00366AB5"/>
    <w:rsid w:val="00373966"/>
    <w:rsid w:val="00374824"/>
    <w:rsid w:val="00374B2F"/>
    <w:rsid w:val="00375EDC"/>
    <w:rsid w:val="00380794"/>
    <w:rsid w:val="00393BAF"/>
    <w:rsid w:val="003A1855"/>
    <w:rsid w:val="003B232F"/>
    <w:rsid w:val="003C5060"/>
    <w:rsid w:val="003C57E4"/>
    <w:rsid w:val="003D5B67"/>
    <w:rsid w:val="003E1F60"/>
    <w:rsid w:val="003F0A91"/>
    <w:rsid w:val="003F3DD7"/>
    <w:rsid w:val="00402E0A"/>
    <w:rsid w:val="00404152"/>
    <w:rsid w:val="00413DC6"/>
    <w:rsid w:val="00417EC5"/>
    <w:rsid w:val="0042552A"/>
    <w:rsid w:val="00427AB8"/>
    <w:rsid w:val="00437E8C"/>
    <w:rsid w:val="0045361C"/>
    <w:rsid w:val="0047466C"/>
    <w:rsid w:val="0047731E"/>
    <w:rsid w:val="00491685"/>
    <w:rsid w:val="00497282"/>
    <w:rsid w:val="004A6EF2"/>
    <w:rsid w:val="004A70BF"/>
    <w:rsid w:val="004B046C"/>
    <w:rsid w:val="004B0DB0"/>
    <w:rsid w:val="004D5980"/>
    <w:rsid w:val="004E148A"/>
    <w:rsid w:val="004E4E64"/>
    <w:rsid w:val="004F62A8"/>
    <w:rsid w:val="00512064"/>
    <w:rsid w:val="005147E2"/>
    <w:rsid w:val="0052225C"/>
    <w:rsid w:val="00527309"/>
    <w:rsid w:val="00535853"/>
    <w:rsid w:val="005378DC"/>
    <w:rsid w:val="005440AA"/>
    <w:rsid w:val="0055366A"/>
    <w:rsid w:val="005621C1"/>
    <w:rsid w:val="00573532"/>
    <w:rsid w:val="00594312"/>
    <w:rsid w:val="005A4D12"/>
    <w:rsid w:val="005B142B"/>
    <w:rsid w:val="005B2FB4"/>
    <w:rsid w:val="005C110F"/>
    <w:rsid w:val="005C28F6"/>
    <w:rsid w:val="005D1D89"/>
    <w:rsid w:val="005D2C1E"/>
    <w:rsid w:val="005E7DF3"/>
    <w:rsid w:val="005F0D80"/>
    <w:rsid w:val="005F23BC"/>
    <w:rsid w:val="00604DBE"/>
    <w:rsid w:val="0060552D"/>
    <w:rsid w:val="00605F8F"/>
    <w:rsid w:val="0061111B"/>
    <w:rsid w:val="00612B7E"/>
    <w:rsid w:val="00613119"/>
    <w:rsid w:val="006232C5"/>
    <w:rsid w:val="00626701"/>
    <w:rsid w:val="00626BD2"/>
    <w:rsid w:val="00630716"/>
    <w:rsid w:val="00656562"/>
    <w:rsid w:val="00664710"/>
    <w:rsid w:val="00670735"/>
    <w:rsid w:val="0067510C"/>
    <w:rsid w:val="006755B5"/>
    <w:rsid w:val="00682E8A"/>
    <w:rsid w:val="006B789E"/>
    <w:rsid w:val="006C772C"/>
    <w:rsid w:val="006E4033"/>
    <w:rsid w:val="006F0A1A"/>
    <w:rsid w:val="007040F3"/>
    <w:rsid w:val="00717F4D"/>
    <w:rsid w:val="0072126A"/>
    <w:rsid w:val="00744576"/>
    <w:rsid w:val="0074710E"/>
    <w:rsid w:val="007653A8"/>
    <w:rsid w:val="00766EFE"/>
    <w:rsid w:val="00782E77"/>
    <w:rsid w:val="00790CD1"/>
    <w:rsid w:val="00793DA1"/>
    <w:rsid w:val="00796111"/>
    <w:rsid w:val="00796683"/>
    <w:rsid w:val="00796783"/>
    <w:rsid w:val="007A4663"/>
    <w:rsid w:val="007B27F9"/>
    <w:rsid w:val="007B611F"/>
    <w:rsid w:val="007C2378"/>
    <w:rsid w:val="007D3B97"/>
    <w:rsid w:val="007E2983"/>
    <w:rsid w:val="007F2BEA"/>
    <w:rsid w:val="007F37D7"/>
    <w:rsid w:val="00804C67"/>
    <w:rsid w:val="00813874"/>
    <w:rsid w:val="00826DE5"/>
    <w:rsid w:val="00830C86"/>
    <w:rsid w:val="00833364"/>
    <w:rsid w:val="00834FF8"/>
    <w:rsid w:val="0083536E"/>
    <w:rsid w:val="00853237"/>
    <w:rsid w:val="00854FD8"/>
    <w:rsid w:val="008555AC"/>
    <w:rsid w:val="008569E6"/>
    <w:rsid w:val="00870979"/>
    <w:rsid w:val="00872737"/>
    <w:rsid w:val="00876B74"/>
    <w:rsid w:val="00884C52"/>
    <w:rsid w:val="00891BEE"/>
    <w:rsid w:val="00897665"/>
    <w:rsid w:val="008B33F9"/>
    <w:rsid w:val="008C2445"/>
    <w:rsid w:val="008D00BC"/>
    <w:rsid w:val="008E2BB8"/>
    <w:rsid w:val="008E6103"/>
    <w:rsid w:val="009118A7"/>
    <w:rsid w:val="009145AF"/>
    <w:rsid w:val="00920AD1"/>
    <w:rsid w:val="00925278"/>
    <w:rsid w:val="00930712"/>
    <w:rsid w:val="00934224"/>
    <w:rsid w:val="0093424D"/>
    <w:rsid w:val="00940AB7"/>
    <w:rsid w:val="00942CD3"/>
    <w:rsid w:val="0094305A"/>
    <w:rsid w:val="00953CBA"/>
    <w:rsid w:val="00954107"/>
    <w:rsid w:val="0096223B"/>
    <w:rsid w:val="009669A3"/>
    <w:rsid w:val="00981C8C"/>
    <w:rsid w:val="0098278C"/>
    <w:rsid w:val="00982DBD"/>
    <w:rsid w:val="009923A5"/>
    <w:rsid w:val="009974DA"/>
    <w:rsid w:val="00997586"/>
    <w:rsid w:val="009A3BE6"/>
    <w:rsid w:val="009A3ED2"/>
    <w:rsid w:val="009B0EB7"/>
    <w:rsid w:val="009B68C3"/>
    <w:rsid w:val="009C1B15"/>
    <w:rsid w:val="009C406D"/>
    <w:rsid w:val="009D43A4"/>
    <w:rsid w:val="009E20DE"/>
    <w:rsid w:val="009F5126"/>
    <w:rsid w:val="009F6FFF"/>
    <w:rsid w:val="00A107FE"/>
    <w:rsid w:val="00A10B46"/>
    <w:rsid w:val="00A10BA4"/>
    <w:rsid w:val="00A3335D"/>
    <w:rsid w:val="00A408F0"/>
    <w:rsid w:val="00A440CA"/>
    <w:rsid w:val="00A50368"/>
    <w:rsid w:val="00A52EAF"/>
    <w:rsid w:val="00A56F4D"/>
    <w:rsid w:val="00A65C0A"/>
    <w:rsid w:val="00A67177"/>
    <w:rsid w:val="00A71BE3"/>
    <w:rsid w:val="00A8153B"/>
    <w:rsid w:val="00A92D5B"/>
    <w:rsid w:val="00AA63B1"/>
    <w:rsid w:val="00AA7EBD"/>
    <w:rsid w:val="00AB3CFA"/>
    <w:rsid w:val="00AB5265"/>
    <w:rsid w:val="00AC0467"/>
    <w:rsid w:val="00AC318E"/>
    <w:rsid w:val="00AD1593"/>
    <w:rsid w:val="00AD1E71"/>
    <w:rsid w:val="00AE3D3E"/>
    <w:rsid w:val="00AE6622"/>
    <w:rsid w:val="00AF535F"/>
    <w:rsid w:val="00AF6E74"/>
    <w:rsid w:val="00B256F9"/>
    <w:rsid w:val="00B3316A"/>
    <w:rsid w:val="00B33325"/>
    <w:rsid w:val="00B4078D"/>
    <w:rsid w:val="00B50144"/>
    <w:rsid w:val="00B66C85"/>
    <w:rsid w:val="00B7365A"/>
    <w:rsid w:val="00B75F2F"/>
    <w:rsid w:val="00B82813"/>
    <w:rsid w:val="00B92B5B"/>
    <w:rsid w:val="00B97B62"/>
    <w:rsid w:val="00B97D57"/>
    <w:rsid w:val="00BA2921"/>
    <w:rsid w:val="00BA7618"/>
    <w:rsid w:val="00BC325A"/>
    <w:rsid w:val="00BD04FB"/>
    <w:rsid w:val="00BE2F0A"/>
    <w:rsid w:val="00BE6934"/>
    <w:rsid w:val="00BF3C4B"/>
    <w:rsid w:val="00BF480B"/>
    <w:rsid w:val="00C07F1E"/>
    <w:rsid w:val="00C102E1"/>
    <w:rsid w:val="00C14054"/>
    <w:rsid w:val="00C16A04"/>
    <w:rsid w:val="00C6619B"/>
    <w:rsid w:val="00C765FA"/>
    <w:rsid w:val="00C765FD"/>
    <w:rsid w:val="00C83275"/>
    <w:rsid w:val="00C95D18"/>
    <w:rsid w:val="00CA1C2F"/>
    <w:rsid w:val="00CA3B87"/>
    <w:rsid w:val="00CA5178"/>
    <w:rsid w:val="00CA7F37"/>
    <w:rsid w:val="00CD055C"/>
    <w:rsid w:val="00CD1743"/>
    <w:rsid w:val="00CD1951"/>
    <w:rsid w:val="00CD2671"/>
    <w:rsid w:val="00CF3F53"/>
    <w:rsid w:val="00D13EA5"/>
    <w:rsid w:val="00D27EE7"/>
    <w:rsid w:val="00D44FAA"/>
    <w:rsid w:val="00D51EDE"/>
    <w:rsid w:val="00D60E45"/>
    <w:rsid w:val="00D73506"/>
    <w:rsid w:val="00D85057"/>
    <w:rsid w:val="00D9276E"/>
    <w:rsid w:val="00D92ABD"/>
    <w:rsid w:val="00DC35B3"/>
    <w:rsid w:val="00DC35BF"/>
    <w:rsid w:val="00DC42A1"/>
    <w:rsid w:val="00DD2737"/>
    <w:rsid w:val="00DE7276"/>
    <w:rsid w:val="00E03AEE"/>
    <w:rsid w:val="00E164AB"/>
    <w:rsid w:val="00E17B20"/>
    <w:rsid w:val="00E23435"/>
    <w:rsid w:val="00E25BD8"/>
    <w:rsid w:val="00E2610D"/>
    <w:rsid w:val="00E27F49"/>
    <w:rsid w:val="00E33DA8"/>
    <w:rsid w:val="00E356C0"/>
    <w:rsid w:val="00E36059"/>
    <w:rsid w:val="00E45622"/>
    <w:rsid w:val="00E5248D"/>
    <w:rsid w:val="00E61DAA"/>
    <w:rsid w:val="00E623C5"/>
    <w:rsid w:val="00E6406D"/>
    <w:rsid w:val="00E65ACA"/>
    <w:rsid w:val="00E72B92"/>
    <w:rsid w:val="00E747BD"/>
    <w:rsid w:val="00E84F03"/>
    <w:rsid w:val="00E87FEA"/>
    <w:rsid w:val="00E96134"/>
    <w:rsid w:val="00E97C98"/>
    <w:rsid w:val="00EA26DF"/>
    <w:rsid w:val="00EA7CE4"/>
    <w:rsid w:val="00EB6F68"/>
    <w:rsid w:val="00EC00C0"/>
    <w:rsid w:val="00EC06A6"/>
    <w:rsid w:val="00EC4B09"/>
    <w:rsid w:val="00ED1863"/>
    <w:rsid w:val="00ED2E5E"/>
    <w:rsid w:val="00ED6380"/>
    <w:rsid w:val="00ED6E25"/>
    <w:rsid w:val="00EE3B41"/>
    <w:rsid w:val="00EE4205"/>
    <w:rsid w:val="00EE66EC"/>
    <w:rsid w:val="00EE6A16"/>
    <w:rsid w:val="00F174B9"/>
    <w:rsid w:val="00F20477"/>
    <w:rsid w:val="00F2460D"/>
    <w:rsid w:val="00F2705A"/>
    <w:rsid w:val="00F2716C"/>
    <w:rsid w:val="00F35783"/>
    <w:rsid w:val="00F402FF"/>
    <w:rsid w:val="00F40435"/>
    <w:rsid w:val="00F47D80"/>
    <w:rsid w:val="00F50BC1"/>
    <w:rsid w:val="00F55459"/>
    <w:rsid w:val="00F64A56"/>
    <w:rsid w:val="00F75242"/>
    <w:rsid w:val="00F75421"/>
    <w:rsid w:val="00F76F0A"/>
    <w:rsid w:val="00F8300F"/>
    <w:rsid w:val="00FB78BB"/>
    <w:rsid w:val="00FC0DD4"/>
    <w:rsid w:val="00FC1D1C"/>
    <w:rsid w:val="00FC3A84"/>
    <w:rsid w:val="00FE1475"/>
    <w:rsid w:val="00FE4B03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08129"/>
  <w15:docId w15:val="{4F5DD1B9-A011-44D8-A94E-DF9CC92C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C5"/>
    <w:pPr>
      <w:spacing w:before="240" w:after="0" w:line="240" w:lineRule="auto"/>
      <w:ind w:left="357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4E97"/>
    <w:pPr>
      <w:keepNext/>
      <w:widowControl w:val="0"/>
      <w:spacing w:before="0" w:after="100" w:line="240" w:lineRule="atLeast"/>
      <w:ind w:hanging="357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aliases w:val="Hoja Principal"/>
    <w:next w:val="Normal"/>
    <w:link w:val="Ttulo2Car"/>
    <w:autoRedefine/>
    <w:uiPriority w:val="9"/>
    <w:unhideWhenUsed/>
    <w:qFormat/>
    <w:rsid w:val="006232C5"/>
    <w:pPr>
      <w:keepNext/>
      <w:keepLines/>
      <w:spacing w:before="180" w:after="180" w:line="24" w:lineRule="atLeast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26"/>
    </w:rPr>
  </w:style>
  <w:style w:type="paragraph" w:styleId="Ttulo3">
    <w:name w:val="heading 3"/>
    <w:aliases w:val="Portada Nombre de Proyecto"/>
    <w:next w:val="Normal"/>
    <w:link w:val="Ttulo3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2"/>
    </w:pPr>
    <w:rPr>
      <w:rFonts w:ascii="Arial" w:eastAsiaTheme="majorEastAsia" w:hAnsi="Arial" w:cstheme="majorBidi"/>
      <w:b/>
      <w:bCs/>
      <w:color w:val="000000" w:themeColor="text1"/>
      <w:sz w:val="36"/>
    </w:rPr>
  </w:style>
  <w:style w:type="paragraph" w:styleId="Ttulo4">
    <w:name w:val="heading 4"/>
    <w:aliases w:val="Portada Nombre del Documento"/>
    <w:next w:val="Normal"/>
    <w:link w:val="Ttulo4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paragraph" w:styleId="Ttulo5">
    <w:name w:val="heading 5"/>
    <w:aliases w:val="Portada Versión"/>
    <w:next w:val="Normal"/>
    <w:link w:val="Ttulo5Car"/>
    <w:autoRedefine/>
    <w:uiPriority w:val="9"/>
    <w:unhideWhenUsed/>
    <w:qFormat/>
    <w:rsid w:val="006232C5"/>
    <w:pPr>
      <w:widowControl w:val="0"/>
      <w:spacing w:before="240" w:after="0" w:line="24" w:lineRule="atLeast"/>
      <w:jc w:val="right"/>
      <w:outlineLvl w:val="4"/>
    </w:pPr>
    <w:rPr>
      <w:rFonts w:ascii="Arial" w:eastAsiaTheme="majorEastAsia" w:hAnsi="Arial" w:cstheme="majorBidi"/>
      <w:b/>
      <w:color w:val="000000" w:themeColor="text1"/>
      <w:sz w:val="24"/>
    </w:rPr>
  </w:style>
  <w:style w:type="paragraph" w:styleId="Ttulo6">
    <w:name w:val="heading 6"/>
    <w:aliases w:val="Portada Fecha"/>
    <w:next w:val="Normal"/>
    <w:link w:val="Ttulo6Car"/>
    <w:autoRedefine/>
    <w:uiPriority w:val="9"/>
    <w:unhideWhenUsed/>
    <w:qFormat/>
    <w:rsid w:val="006232C5"/>
    <w:pPr>
      <w:keepNext/>
      <w:keepLines/>
      <w:spacing w:before="240" w:after="0" w:line="24" w:lineRule="atLeast"/>
      <w:jc w:val="right"/>
      <w:outlineLvl w:val="5"/>
    </w:pPr>
    <w:rPr>
      <w:rFonts w:ascii="Arial" w:eastAsiaTheme="majorEastAsia" w:hAnsi="Arial" w:cstheme="majorBidi"/>
      <w:b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10B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ersonalizado">
    <w:name w:val="Personalizado"/>
    <w:uiPriority w:val="99"/>
    <w:rsid w:val="006232C5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0D4E97"/>
    <w:rPr>
      <w:rFonts w:ascii="Arial" w:eastAsiaTheme="majorEastAsia" w:hAnsi="Arial" w:cstheme="majorBidi"/>
      <w:b/>
      <w:bCs/>
      <w:sz w:val="24"/>
      <w:szCs w:val="28"/>
    </w:rPr>
  </w:style>
  <w:style w:type="paragraph" w:styleId="Subttulo">
    <w:name w:val="Subtitle"/>
    <w:link w:val="SubttuloCar"/>
    <w:autoRedefine/>
    <w:uiPriority w:val="11"/>
    <w:qFormat/>
    <w:rsid w:val="00E33DA8"/>
    <w:pPr>
      <w:keepNext/>
      <w:widowControl w:val="0"/>
      <w:numPr>
        <w:ilvl w:val="1"/>
        <w:numId w:val="6"/>
      </w:numPr>
      <w:spacing w:before="240" w:after="60" w:line="24" w:lineRule="atLeast"/>
      <w:jc w:val="both"/>
      <w:outlineLvl w:val="1"/>
    </w:pPr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33DA8"/>
    <w:rPr>
      <w:rFonts w:ascii="Arial" w:eastAsiaTheme="majorEastAsia" w:hAnsi="Arial" w:cstheme="majorBidi"/>
      <w:b/>
      <w:iCs/>
      <w:color w:val="000000" w:themeColor="text1"/>
      <w:spacing w:val="15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6232C5"/>
    <w:pPr>
      <w:ind w:left="720"/>
      <w:contextualSpacing/>
    </w:pPr>
  </w:style>
  <w:style w:type="paragraph" w:styleId="Encabezado">
    <w:name w:val="header"/>
    <w:next w:val="Normal"/>
    <w:link w:val="EncabezadoCar"/>
    <w:autoRedefine/>
    <w:unhideWhenUsed/>
    <w:rsid w:val="006232C5"/>
    <w:pPr>
      <w:tabs>
        <w:tab w:val="center" w:pos="4419"/>
        <w:tab w:val="right" w:pos="8838"/>
      </w:tabs>
      <w:spacing w:after="0" w:line="240" w:lineRule="auto"/>
      <w:jc w:val="center"/>
    </w:pPr>
    <w:rPr>
      <w:rFonts w:ascii="Arial" w:hAnsi="Arial"/>
      <w:color w:val="000000" w:themeColor="text1"/>
      <w:sz w:val="16"/>
    </w:rPr>
  </w:style>
  <w:style w:type="character" w:customStyle="1" w:styleId="EncabezadoCar">
    <w:name w:val="Encabezado Car"/>
    <w:basedOn w:val="Fuentedeprrafopredeter"/>
    <w:link w:val="Encabezado"/>
    <w:rsid w:val="006232C5"/>
    <w:rPr>
      <w:rFonts w:ascii="Arial" w:hAnsi="Arial"/>
      <w:color w:val="000000" w:themeColor="text1"/>
      <w:sz w:val="16"/>
    </w:rPr>
  </w:style>
  <w:style w:type="paragraph" w:styleId="Piedepgina">
    <w:name w:val="footer"/>
    <w:next w:val="Normal"/>
    <w:link w:val="PiedepginaCar"/>
    <w:uiPriority w:val="99"/>
    <w:unhideWhenUsed/>
    <w:rsid w:val="006232C5"/>
    <w:pPr>
      <w:tabs>
        <w:tab w:val="center" w:pos="4419"/>
        <w:tab w:val="right" w:pos="8838"/>
      </w:tabs>
      <w:spacing w:after="0" w:line="240" w:lineRule="auto"/>
      <w:ind w:right="51"/>
      <w:jc w:val="center"/>
    </w:pPr>
    <w:rPr>
      <w:rFonts w:ascii="Arial" w:hAnsi="Arial" w:cs="Arial"/>
      <w:bCs/>
      <w:color w:val="000000" w:themeColor="text1"/>
      <w:sz w:val="14"/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32C5"/>
    <w:rPr>
      <w:rFonts w:ascii="Arial" w:hAnsi="Arial" w:cs="Arial"/>
      <w:bCs/>
      <w:color w:val="000000" w:themeColor="text1"/>
      <w:sz w:val="14"/>
      <w:szCs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2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2C5"/>
    <w:rPr>
      <w:rFonts w:ascii="Tahoma" w:hAnsi="Tahoma" w:cs="Tahoma"/>
      <w:color w:val="000000" w:themeColor="text1"/>
      <w:sz w:val="16"/>
      <w:szCs w:val="16"/>
    </w:rPr>
  </w:style>
  <w:style w:type="character" w:customStyle="1" w:styleId="Ttulo2Car">
    <w:name w:val="Título 2 Car"/>
    <w:aliases w:val="Hoja Principal Car"/>
    <w:basedOn w:val="Fuentedeprrafopredeter"/>
    <w:link w:val="Ttulo2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  <w:szCs w:val="26"/>
    </w:rPr>
  </w:style>
  <w:style w:type="character" w:customStyle="1" w:styleId="Ttulo3Car">
    <w:name w:val="Título 3 Car"/>
    <w:aliases w:val="Portada Nombre de Proyecto Car"/>
    <w:basedOn w:val="Fuentedeprrafopredeter"/>
    <w:link w:val="Ttulo3"/>
    <w:uiPriority w:val="9"/>
    <w:rsid w:val="006232C5"/>
    <w:rPr>
      <w:rFonts w:ascii="Arial" w:eastAsiaTheme="majorEastAsia" w:hAnsi="Arial" w:cstheme="majorBidi"/>
      <w:b/>
      <w:bCs/>
      <w:color w:val="000000" w:themeColor="text1"/>
      <w:sz w:val="36"/>
    </w:rPr>
  </w:style>
  <w:style w:type="character" w:customStyle="1" w:styleId="Ttulo4Car">
    <w:name w:val="Título 4 Car"/>
    <w:aliases w:val="Portada Nombre del Documento Car"/>
    <w:basedOn w:val="Fuentedeprrafopredeter"/>
    <w:link w:val="Ttulo4"/>
    <w:uiPriority w:val="9"/>
    <w:rsid w:val="006232C5"/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character" w:customStyle="1" w:styleId="Ttulo5Car">
    <w:name w:val="Título 5 Car"/>
    <w:aliases w:val="Portada Versión Car"/>
    <w:basedOn w:val="Fuentedeprrafopredeter"/>
    <w:link w:val="Ttulo5"/>
    <w:uiPriority w:val="9"/>
    <w:rsid w:val="006232C5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Ttulo6Car">
    <w:name w:val="Título 6 Car"/>
    <w:aliases w:val="Portada Fecha Car"/>
    <w:basedOn w:val="Fuentedeprrafopredeter"/>
    <w:link w:val="Ttulo6"/>
    <w:uiPriority w:val="9"/>
    <w:rsid w:val="006232C5"/>
    <w:rPr>
      <w:rFonts w:ascii="Arial" w:eastAsiaTheme="majorEastAsia" w:hAnsi="Arial" w:cstheme="majorBidi"/>
      <w:b/>
      <w:iCs/>
      <w:color w:val="000000" w:themeColor="text1"/>
    </w:rPr>
  </w:style>
  <w:style w:type="paragraph" w:customStyle="1" w:styleId="NormalJustificacin">
    <w:name w:val="Normal Justificación"/>
    <w:autoRedefine/>
    <w:qFormat/>
    <w:rsid w:val="006232C5"/>
    <w:pPr>
      <w:spacing w:before="240" w:after="0" w:line="24" w:lineRule="atLeast"/>
    </w:pPr>
    <w:rPr>
      <w:rFonts w:ascii="Arial" w:hAnsi="Arial"/>
      <w:color w:val="0341BD"/>
      <w:sz w:val="20"/>
    </w:rPr>
  </w:style>
  <w:style w:type="paragraph" w:customStyle="1" w:styleId="PrimerNivel">
    <w:name w:val="Primer Nivel"/>
    <w:next w:val="Normal"/>
    <w:autoRedefine/>
    <w:qFormat/>
    <w:rsid w:val="006232C5"/>
    <w:pPr>
      <w:numPr>
        <w:numId w:val="3"/>
      </w:numPr>
      <w:spacing w:before="240" w:after="0" w:line="240" w:lineRule="auto"/>
      <w:ind w:left="352" w:firstLine="0"/>
      <w:jc w:val="both"/>
    </w:pPr>
    <w:rPr>
      <w:rFonts w:ascii="Arial" w:hAnsi="Arial"/>
      <w:color w:val="000000" w:themeColor="text1"/>
      <w:sz w:val="20"/>
    </w:rPr>
  </w:style>
  <w:style w:type="paragraph" w:customStyle="1" w:styleId="SegundoNivel">
    <w:name w:val="Segundo Nivel"/>
    <w:autoRedefine/>
    <w:qFormat/>
    <w:rsid w:val="006232C5"/>
    <w:pPr>
      <w:numPr>
        <w:numId w:val="4"/>
      </w:numPr>
      <w:spacing w:before="240" w:after="0" w:line="240" w:lineRule="auto"/>
      <w:ind w:left="851" w:firstLine="0"/>
    </w:pPr>
    <w:rPr>
      <w:rFonts w:ascii="Arial" w:hAnsi="Arial"/>
      <w:color w:val="000000" w:themeColor="text1"/>
      <w:sz w:val="20"/>
    </w:rPr>
  </w:style>
  <w:style w:type="paragraph" w:customStyle="1" w:styleId="TercerNivel">
    <w:name w:val="Tercer Nivel"/>
    <w:next w:val="Normal"/>
    <w:autoRedefine/>
    <w:qFormat/>
    <w:rsid w:val="006232C5"/>
    <w:pPr>
      <w:numPr>
        <w:numId w:val="5"/>
      </w:numPr>
      <w:spacing w:before="240" w:after="0" w:line="240" w:lineRule="auto"/>
      <w:ind w:left="1134" w:firstLine="0"/>
    </w:pPr>
    <w:rPr>
      <w:rFonts w:ascii="Arial" w:hAnsi="Arial"/>
      <w:color w:val="000000" w:themeColor="text1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6232C5"/>
    <w:rPr>
      <w:color w:val="808080"/>
    </w:rPr>
  </w:style>
  <w:style w:type="table" w:styleId="Tablaconcuadrcula">
    <w:name w:val="Table Grid"/>
    <w:aliases w:val="Tabla 01"/>
    <w:basedOn w:val="Tablanormal"/>
    <w:uiPriority w:val="59"/>
    <w:rsid w:val="0062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Titulo">
    <w:name w:val="Texto Tabla Titulo"/>
    <w:autoRedefine/>
    <w:qFormat/>
    <w:rsid w:val="009E20DE"/>
    <w:pPr>
      <w:spacing w:before="60" w:after="60" w:line="240" w:lineRule="auto"/>
    </w:pPr>
    <w:rPr>
      <w:rFonts w:ascii="Arial" w:hAnsi="Arial"/>
      <w:b/>
    </w:rPr>
  </w:style>
  <w:style w:type="paragraph" w:styleId="TDC1">
    <w:name w:val="toc 1"/>
    <w:basedOn w:val="Normal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before="0"/>
      <w:ind w:left="0"/>
      <w:jc w:val="left"/>
    </w:pPr>
    <w:rPr>
      <w:rFonts w:cstheme="minorHAnsi"/>
      <w:bCs/>
      <w:iCs/>
      <w:sz w:val="22"/>
      <w:szCs w:val="24"/>
    </w:rPr>
  </w:style>
  <w:style w:type="paragraph" w:styleId="TDC2">
    <w:name w:val="toc 2"/>
    <w:next w:val="Normal"/>
    <w:autoRedefine/>
    <w:uiPriority w:val="39"/>
    <w:unhideWhenUsed/>
    <w:rsid w:val="006232C5"/>
    <w:pPr>
      <w:tabs>
        <w:tab w:val="left" w:pos="709"/>
        <w:tab w:val="right" w:leader="dot" w:pos="9962"/>
      </w:tabs>
      <w:spacing w:after="0" w:line="240" w:lineRule="auto"/>
      <w:ind w:left="284"/>
    </w:pPr>
    <w:rPr>
      <w:rFonts w:ascii="Arial" w:hAnsi="Arial" w:cstheme="minorHAnsi"/>
      <w:bCs/>
      <w:noProof/>
      <w:color w:val="000000" w:themeColor="text1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6232C5"/>
    <w:pPr>
      <w:spacing w:before="0"/>
      <w:ind w:left="400"/>
      <w:jc w:val="left"/>
    </w:pPr>
    <w:rPr>
      <w:rFonts w:asciiTheme="minorHAnsi" w:hAnsiTheme="minorHAnsi" w:cstheme="minorHAns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232C5"/>
    <w:pPr>
      <w:spacing w:before="0"/>
      <w:ind w:left="60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232C5"/>
    <w:pPr>
      <w:spacing w:before="0"/>
      <w:ind w:left="800"/>
      <w:jc w:val="left"/>
    </w:pPr>
    <w:rPr>
      <w:rFonts w:asciiTheme="minorHAnsi" w:hAnsiTheme="minorHAnsi"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232C5"/>
    <w:pPr>
      <w:spacing w:before="0"/>
      <w:ind w:left="1000"/>
      <w:jc w:val="left"/>
    </w:pPr>
    <w:rPr>
      <w:rFonts w:asciiTheme="minorHAnsi" w:hAnsiTheme="minorHAnsi" w:cs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232C5"/>
    <w:pPr>
      <w:spacing w:before="0"/>
      <w:ind w:left="12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232C5"/>
    <w:pPr>
      <w:spacing w:before="0"/>
      <w:ind w:left="140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232C5"/>
    <w:pPr>
      <w:spacing w:before="0"/>
      <w:ind w:left="1600"/>
      <w:jc w:val="left"/>
    </w:pPr>
    <w:rPr>
      <w:rFonts w:asciiTheme="minorHAnsi" w:hAnsiTheme="minorHAnsi" w:cstheme="minorHAnsi"/>
      <w:szCs w:val="20"/>
    </w:rPr>
  </w:style>
  <w:style w:type="character" w:styleId="Hipervnculo">
    <w:name w:val="Hyperlink"/>
    <w:basedOn w:val="Fuentedeprrafopredeter"/>
    <w:uiPriority w:val="99"/>
    <w:unhideWhenUsed/>
    <w:rsid w:val="006232C5"/>
    <w:rPr>
      <w:color w:val="0000FF" w:themeColor="hyperlink"/>
      <w:u w:val="single"/>
    </w:rPr>
  </w:style>
  <w:style w:type="paragraph" w:customStyle="1" w:styleId="TextoTabla">
    <w:name w:val="Texto Tabla"/>
    <w:qFormat/>
    <w:rsid w:val="006232C5"/>
    <w:pPr>
      <w:spacing w:before="120" w:after="120" w:line="240" w:lineRule="auto"/>
    </w:pPr>
    <w:rPr>
      <w:rFonts w:ascii="Arial" w:hAnsi="Arial"/>
      <w:color w:val="000000" w:themeColor="text1"/>
      <w:sz w:val="20"/>
    </w:rPr>
  </w:style>
  <w:style w:type="paragraph" w:customStyle="1" w:styleId="Comentarios">
    <w:name w:val="Comentarios"/>
    <w:basedOn w:val="Normal"/>
    <w:link w:val="ComentariosCar"/>
    <w:qFormat/>
    <w:rsid w:val="006232C5"/>
    <w:rPr>
      <w:color w:val="0000FF"/>
    </w:rPr>
  </w:style>
  <w:style w:type="paragraph" w:customStyle="1" w:styleId="NormalBold">
    <w:name w:val="NormalBold"/>
    <w:basedOn w:val="Normal"/>
    <w:qFormat/>
    <w:rsid w:val="006232C5"/>
    <w:rPr>
      <w:b/>
    </w:rPr>
  </w:style>
  <w:style w:type="character" w:customStyle="1" w:styleId="Ttulo7Car">
    <w:name w:val="Título 7 Car"/>
    <w:basedOn w:val="Fuentedeprrafopredeter"/>
    <w:link w:val="Ttulo7"/>
    <w:uiPriority w:val="9"/>
    <w:rsid w:val="00A10BA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PrrafodelistaCar">
    <w:name w:val="Párrafo de lista Car"/>
    <w:link w:val="Prrafodelista"/>
    <w:uiPriority w:val="34"/>
    <w:locked/>
    <w:rsid w:val="00010179"/>
    <w:rPr>
      <w:rFonts w:ascii="Arial" w:hAnsi="Arial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264B06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MX"/>
    </w:rPr>
  </w:style>
  <w:style w:type="table" w:customStyle="1" w:styleId="Tabla011">
    <w:name w:val="Tabla 011"/>
    <w:basedOn w:val="Tablanormal"/>
    <w:next w:val="Tablaconcuadrcula"/>
    <w:uiPriority w:val="59"/>
    <w:rsid w:val="00E33DA8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entariosCar">
    <w:name w:val="Comentarios Car"/>
    <w:basedOn w:val="Fuentedeprrafopredeter"/>
    <w:link w:val="Comentarios"/>
    <w:rsid w:val="009669A3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vn.senasica.gob.mx/svn/Administracion/procesos%20weblogic/Procesos%20WebLogic.doc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0.png"/><Relationship Id="rId34" Type="http://schemas.openxmlformats.org/officeDocument/2006/relationships/hyperlink" Target="http://svn.senasica.gob.mx/svn/Administracion/procesos%20weblogic/Procesos%20WebLogic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svn.senasica.gob.mx/svn/Administracion/procesos%20weblogic/Procesos%20WebLogic.doc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svn.senasica.gob.mx/svn/Administracion/procesos%20weblogic/Procesos%20WebLogic.docx" TargetMode="External"/><Relationship Id="rId33" Type="http://schemas.openxmlformats.org/officeDocument/2006/relationships/hyperlink" Target="http://mvn.senasica.gob.mx/nexus/content/groups/public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vn.senasica.gob.mx/svn/Administracion/procesos%20weblogic/Procesos%20WebLogic.docx" TargetMode="External"/><Relationship Id="rId24" Type="http://schemas.openxmlformats.org/officeDocument/2006/relationships/hyperlink" Target="mailto:mail.user=labcenapa.dgsa@senasica.gob.mx" TargetMode="External"/><Relationship Id="rId32" Type="http://schemas.openxmlformats.org/officeDocument/2006/relationships/oleObject" Target="embeddings/oleObject2.bin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hostname:puerto/console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proyectos.senasica.gob.mx/AAT/Documentos%20compartidos/Arquitectura%20Aplicativa/VariablesDeAmbiente/CAL-QFD3.18_UNACAR%20Configuraci%C3%B3n%20de%20argumentos%20de%20inicio.docx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://svn.senasica.gob.mx/svn/Administracion/procesos%20weblogic/Procesos%20WebLogic.docx" TargetMode="External"/><Relationship Id="rId30" Type="http://schemas.openxmlformats.org/officeDocument/2006/relationships/oleObject" Target="embeddings/oleObject1.bin"/><Relationship Id="rId35" Type="http://schemas.openxmlformats.org/officeDocument/2006/relationships/hyperlink" Target="http://svn.senasica.gob.mx/svn/Administracion/procesos%20weblogic/Procesos%20WebLogic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.galvan.c\Desktop\Ejercicios\MisPlantillas\Plantilla%20para%20documentos%20vertic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7B0BAA652B457993FAEC9508C29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8B08-8146-417C-8745-A7AE17FE55AA}"/>
      </w:docPartPr>
      <w:docPartBody>
        <w:p w:rsidR="00D97DAA" w:rsidRDefault="00F03301" w:rsidP="00F03301">
          <w:pPr>
            <w:pStyle w:val="FC7B0BAA652B457993FAEC9508C2973A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3728"/>
    <w:rsid w:val="00003D6F"/>
    <w:rsid w:val="00014ABC"/>
    <w:rsid w:val="000B1EFE"/>
    <w:rsid w:val="000B2A67"/>
    <w:rsid w:val="000D7689"/>
    <w:rsid w:val="000E2FA3"/>
    <w:rsid w:val="0013135C"/>
    <w:rsid w:val="0014188F"/>
    <w:rsid w:val="001455A4"/>
    <w:rsid w:val="001860A9"/>
    <w:rsid w:val="001D2F56"/>
    <w:rsid w:val="001E6A09"/>
    <w:rsid w:val="001F59AF"/>
    <w:rsid w:val="00212BC8"/>
    <w:rsid w:val="0021611F"/>
    <w:rsid w:val="002702D1"/>
    <w:rsid w:val="002D06B7"/>
    <w:rsid w:val="002F0399"/>
    <w:rsid w:val="00322F1E"/>
    <w:rsid w:val="00347419"/>
    <w:rsid w:val="003A0560"/>
    <w:rsid w:val="003D7F19"/>
    <w:rsid w:val="003E528C"/>
    <w:rsid w:val="004623D7"/>
    <w:rsid w:val="004A0129"/>
    <w:rsid w:val="004B4F35"/>
    <w:rsid w:val="004E6ADF"/>
    <w:rsid w:val="00544FD6"/>
    <w:rsid w:val="00560A27"/>
    <w:rsid w:val="005813A3"/>
    <w:rsid w:val="00595094"/>
    <w:rsid w:val="005C6E67"/>
    <w:rsid w:val="005E3FF5"/>
    <w:rsid w:val="005F45E7"/>
    <w:rsid w:val="0065324E"/>
    <w:rsid w:val="00653B70"/>
    <w:rsid w:val="00677BFA"/>
    <w:rsid w:val="006E4B88"/>
    <w:rsid w:val="006F4C21"/>
    <w:rsid w:val="00702410"/>
    <w:rsid w:val="00724289"/>
    <w:rsid w:val="007333A9"/>
    <w:rsid w:val="007F3A46"/>
    <w:rsid w:val="007F40DC"/>
    <w:rsid w:val="00807997"/>
    <w:rsid w:val="008141D0"/>
    <w:rsid w:val="00816CFA"/>
    <w:rsid w:val="00823107"/>
    <w:rsid w:val="008408BF"/>
    <w:rsid w:val="008505B5"/>
    <w:rsid w:val="0085225D"/>
    <w:rsid w:val="00897676"/>
    <w:rsid w:val="008B3E1C"/>
    <w:rsid w:val="009120B4"/>
    <w:rsid w:val="009201F3"/>
    <w:rsid w:val="00921CCC"/>
    <w:rsid w:val="00947AF3"/>
    <w:rsid w:val="00A90B14"/>
    <w:rsid w:val="00AC10AB"/>
    <w:rsid w:val="00B07406"/>
    <w:rsid w:val="00B23728"/>
    <w:rsid w:val="00B72938"/>
    <w:rsid w:val="00BB7A20"/>
    <w:rsid w:val="00BD74EB"/>
    <w:rsid w:val="00BE2420"/>
    <w:rsid w:val="00C3725C"/>
    <w:rsid w:val="00C73183"/>
    <w:rsid w:val="00CA0066"/>
    <w:rsid w:val="00CE50BB"/>
    <w:rsid w:val="00D30D21"/>
    <w:rsid w:val="00D6006F"/>
    <w:rsid w:val="00D97DAA"/>
    <w:rsid w:val="00DE29F7"/>
    <w:rsid w:val="00E126AA"/>
    <w:rsid w:val="00E6591C"/>
    <w:rsid w:val="00E75AE6"/>
    <w:rsid w:val="00E95DEA"/>
    <w:rsid w:val="00EF59B6"/>
    <w:rsid w:val="00F03301"/>
    <w:rsid w:val="00F159B1"/>
    <w:rsid w:val="00F8127B"/>
    <w:rsid w:val="00F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60A9"/>
    <w:rPr>
      <w:color w:val="808080"/>
    </w:rPr>
  </w:style>
  <w:style w:type="paragraph" w:customStyle="1" w:styleId="46358F9BD0714B93B48E2E5CC4A8E2DB">
    <w:name w:val="46358F9BD0714B93B48E2E5CC4A8E2DB"/>
    <w:rsid w:val="00B72938"/>
  </w:style>
  <w:style w:type="paragraph" w:customStyle="1" w:styleId="88020523C99B49919001B75BEE97FCD1">
    <w:name w:val="88020523C99B49919001B75BEE97FCD1"/>
    <w:rsid w:val="00595094"/>
    <w:pPr>
      <w:spacing w:after="160" w:line="259" w:lineRule="auto"/>
    </w:pPr>
  </w:style>
  <w:style w:type="paragraph" w:customStyle="1" w:styleId="C83123A9634C4379909508120380EE68">
    <w:name w:val="C83123A9634C4379909508120380EE68"/>
    <w:rsid w:val="00E75AE6"/>
    <w:pPr>
      <w:spacing w:after="160" w:line="259" w:lineRule="auto"/>
    </w:pPr>
  </w:style>
  <w:style w:type="paragraph" w:customStyle="1" w:styleId="269EB14B5FA544E1AFFFD60F4C1F84E7">
    <w:name w:val="269EB14B5FA544E1AFFFD60F4C1F84E7"/>
    <w:rsid w:val="00E75AE6"/>
    <w:pPr>
      <w:spacing w:after="160" w:line="259" w:lineRule="auto"/>
    </w:pPr>
  </w:style>
  <w:style w:type="paragraph" w:customStyle="1" w:styleId="FC7B0BAA652B457993FAEC9508C2973A">
    <w:name w:val="FC7B0BAA652B457993FAEC9508C2973A"/>
    <w:rsid w:val="00F03301"/>
    <w:pPr>
      <w:spacing w:after="160" w:line="259" w:lineRule="auto"/>
    </w:pPr>
  </w:style>
  <w:style w:type="paragraph" w:customStyle="1" w:styleId="48753061B4294BD19C73730DD13CDE3A">
    <w:name w:val="48753061B4294BD19C73730DD13CDE3A"/>
    <w:rsid w:val="005C6E67"/>
    <w:pPr>
      <w:spacing w:after="160" w:line="259" w:lineRule="auto"/>
    </w:pPr>
  </w:style>
  <w:style w:type="paragraph" w:customStyle="1" w:styleId="D3C845A8AA6048D9A5C599478E55C00F">
    <w:name w:val="D3C845A8AA6048D9A5C599478E55C00F"/>
    <w:rsid w:val="00C73183"/>
    <w:pPr>
      <w:spacing w:after="160" w:line="259" w:lineRule="auto"/>
    </w:pPr>
  </w:style>
  <w:style w:type="paragraph" w:customStyle="1" w:styleId="64172DCEDD104C9C9A6182C39A1EF057">
    <w:name w:val="64172DCEDD104C9C9A6182C39A1EF057"/>
    <w:rsid w:val="001860A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648F19BA4B4F409855EE35B06E3AF9" ma:contentTypeVersion="0" ma:contentTypeDescription="Crear nuevo documento." ma:contentTypeScope="" ma:versionID="894130993189f2c469cfd3ed3f54d4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73968-1D7C-4604-BAFF-1B4057BE2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9E59A-ADFA-4D4A-A44B-DB5C05466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73ED03-8BD8-4769-BFD7-D4E8E5EC7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39CCCB-880D-46FC-A54B-B6C13B95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documentos vertical</Template>
  <TotalTime>1284</TotalTime>
  <Pages>14</Pages>
  <Words>1690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Gerardo Aviña Aguilar</dc:creator>
  <cp:lastModifiedBy>miguel.ronquillo.c@senasica.gob.mx</cp:lastModifiedBy>
  <cp:revision>16</cp:revision>
  <cp:lastPrinted>2017-01-02T22:15:00Z</cp:lastPrinted>
  <dcterms:created xsi:type="dcterms:W3CDTF">2017-04-11T20:35:00Z</dcterms:created>
  <dcterms:modified xsi:type="dcterms:W3CDTF">2017-07-12T21:42:00Z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0x010100FB648F19BA4B4F409855EE35B06E3AF9</vt:lpwstr>
  </property>
</Properties>
</file>