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E58" w:rsidRPr="00DF322B" w:rsidRDefault="00337E58">
      <w:pPr>
        <w:rPr>
          <w:u w:val="single"/>
        </w:rPr>
      </w:pPr>
      <w:bookmarkStart w:id="0" w:name="_GoBack"/>
      <w:bookmarkEnd w:id="0"/>
    </w:p>
    <w:sectPr w:rsidR="00337E58" w:rsidRPr="00DF3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2B"/>
    <w:rsid w:val="00337E58"/>
    <w:rsid w:val="00DF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E5365-113A-48AF-B011-4856E71F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Igor Villanueva Nieto</dc:creator>
  <cp:keywords/>
  <dc:description/>
  <cp:lastModifiedBy>Rodrigo Igor Villanueva Nieto</cp:lastModifiedBy>
  <cp:revision>1</cp:revision>
  <dcterms:created xsi:type="dcterms:W3CDTF">2018-08-06T20:35:00Z</dcterms:created>
  <dcterms:modified xsi:type="dcterms:W3CDTF">2018-08-06T20:35:00Z</dcterms:modified>
</cp:coreProperties>
</file>