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1C1C1C"/>
  <w:body>
    <w:tbl>
      <w:tblPr>
        <w:tblStyle w:val="TableGrid"/>
        <w:tblpPr w:leftFromText="141" w:rightFromText="141" w:vertAnchor="text" w:horzAnchor="margin" w:tblpX="142" w:tblpY="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2" w:type="dxa"/>
          <w:left w:w="142" w:type="dxa"/>
          <w:bottom w:w="142" w:type="dxa"/>
          <w:right w:w="142" w:type="dxa"/>
        </w:tblCellMar>
        <w:tblLook w:val="04A0" w:firstRow="1" w:lastRow="0" w:firstColumn="1" w:lastColumn="0" w:noHBand="0" w:noVBand="1"/>
      </w:tblPr>
      <w:tblGrid>
        <w:gridCol w:w="2840"/>
        <w:gridCol w:w="7376"/>
      </w:tblGrid>
      <w:tr w:rsidR="009455C8" w:rsidRPr="00955C2E" w14:paraId="793D1464" w14:textId="77777777" w:rsidTr="00955C2E">
        <w:tc>
          <w:tcPr>
            <w:tcW w:w="2840" w:type="dxa"/>
            <w:shd w:val="clear" w:color="auto" w:fill="auto"/>
            <w:hideMark/>
          </w:tcPr>
          <w:p w14:paraId="74A64C16" w14:textId="77777777" w:rsidR="009455C8" w:rsidRDefault="009455C8" w:rsidP="009455C8">
            <w:pPr>
              <w:tabs>
                <w:tab w:val="left" w:pos="2835"/>
              </w:tabs>
              <w:rPr>
                <w:rFonts w:asciiTheme="minorHAnsi" w:hAnsiTheme="minorHAnsi" w:cstheme="minorHAnsi"/>
                <w:lang w:val="en-US"/>
              </w:rPr>
            </w:pPr>
            <w:r>
              <w:rPr>
                <w:rFonts w:cstheme="minorHAnsi"/>
                <w:noProof/>
              </w:rPr>
              <w:drawing>
                <wp:inline distT="0" distB="0" distL="0" distR="0" wp14:anchorId="169BD913" wp14:editId="73E35F81">
                  <wp:extent cx="525145" cy="760730"/>
                  <wp:effectExtent l="0" t="0" r="0" b="127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335" cy="758190"/>
                          </a:xfrm>
                          <a:prstGeom prst="rect">
                            <a:avLst/>
                          </a:prstGeom>
                          <a:noFill/>
                          <a:ln>
                            <a:noFill/>
                          </a:ln>
                          <a:effectLst>
                            <a:softEdge rad="50800"/>
                          </a:effectLst>
                        </pic:spPr>
                      </pic:pic>
                    </a:graphicData>
                  </a:graphic>
                </wp:inline>
              </w:drawing>
            </w:r>
          </w:p>
        </w:tc>
        <w:tc>
          <w:tcPr>
            <w:tcW w:w="7376" w:type="dxa"/>
            <w:shd w:val="clear" w:color="auto" w:fill="auto"/>
            <w:hideMark/>
          </w:tcPr>
          <w:p w14:paraId="2AC1DFCE" w14:textId="77777777" w:rsidR="009455C8" w:rsidRDefault="009455C8" w:rsidP="009455C8">
            <w:pPr>
              <w:tabs>
                <w:tab w:val="left" w:pos="6237"/>
              </w:tabs>
              <w:spacing w:after="120"/>
              <w:ind w:left="3683"/>
              <w:rPr>
                <w:rFonts w:asciiTheme="minorHAnsi" w:hAnsiTheme="minorHAnsi" w:cstheme="minorHAnsi"/>
                <w:b/>
                <w:sz w:val="28"/>
                <w:szCs w:val="28"/>
              </w:rPr>
            </w:pPr>
            <w:r>
              <w:rPr>
                <w:rFonts w:asciiTheme="minorHAnsi" w:hAnsiTheme="minorHAnsi" w:cstheme="minorHAnsi"/>
                <w:b/>
                <w:sz w:val="28"/>
                <w:szCs w:val="28"/>
              </w:rPr>
              <w:t>Szymon Babczyński</w:t>
            </w:r>
          </w:p>
          <w:p w14:paraId="09035240" w14:textId="77777777" w:rsidR="009455C8" w:rsidRDefault="009455C8" w:rsidP="009455C8">
            <w:pPr>
              <w:tabs>
                <w:tab w:val="left" w:pos="6237"/>
              </w:tabs>
              <w:ind w:left="3683"/>
              <w:rPr>
                <w:rFonts w:asciiTheme="minorHAnsi" w:hAnsiTheme="minorHAnsi" w:cstheme="minorHAnsi"/>
                <w:lang w:val="en-US"/>
              </w:rPr>
            </w:pPr>
            <w:r>
              <w:rPr>
                <w:rFonts w:asciiTheme="minorHAnsi" w:hAnsiTheme="minorHAnsi" w:cstheme="minorHAnsi"/>
                <w:lang w:val="en-US"/>
              </w:rPr>
              <w:t xml:space="preserve">Contact: szybabczynski@gmail.com </w:t>
            </w:r>
          </w:p>
          <w:p w14:paraId="5F7727C2" w14:textId="77777777" w:rsidR="009455C8" w:rsidRDefault="009455C8" w:rsidP="009455C8">
            <w:pPr>
              <w:ind w:left="3683"/>
              <w:rPr>
                <w:rFonts w:asciiTheme="minorHAnsi" w:hAnsiTheme="minorHAnsi" w:cstheme="minorHAnsi"/>
                <w:lang w:val="en-US"/>
              </w:rPr>
            </w:pPr>
            <w:proofErr w:type="spellStart"/>
            <w:r>
              <w:rPr>
                <w:rFonts w:asciiTheme="minorHAnsi" w:hAnsiTheme="minorHAnsi" w:cstheme="minorHAnsi"/>
                <w:lang w:val="en-US"/>
              </w:rPr>
              <w:t>Github</w:t>
            </w:r>
            <w:proofErr w:type="spellEnd"/>
            <w:r>
              <w:rPr>
                <w:rFonts w:asciiTheme="minorHAnsi" w:hAnsiTheme="minorHAnsi" w:cstheme="minorHAnsi"/>
                <w:lang w:val="en-US"/>
              </w:rPr>
              <w:t>: https://github.com/rvnlord/</w:t>
            </w:r>
          </w:p>
        </w:tc>
      </w:tr>
    </w:tbl>
    <w:p w14:paraId="37443524" w14:textId="77777777" w:rsidR="0009084E" w:rsidRDefault="0009084E" w:rsidP="0009084E">
      <w:pPr>
        <w:tabs>
          <w:tab w:val="left" w:pos="6237"/>
        </w:tabs>
        <w:spacing w:before="240" w:line="360" w:lineRule="auto"/>
        <w:rPr>
          <w:rFonts w:cstheme="minorHAnsi"/>
          <w:b/>
          <w:sz w:val="28"/>
          <w:szCs w:val="28"/>
          <w:lang w:val="en-US"/>
        </w:rPr>
      </w:pPr>
      <w:r w:rsidRPr="0009084E">
        <w:rPr>
          <w:rFonts w:cstheme="minorHAnsi"/>
          <w:b/>
          <w:sz w:val="28"/>
          <w:szCs w:val="28"/>
          <w:lang w:val="en-US"/>
        </w:rPr>
        <w:t xml:space="preserve">Article 3 </w:t>
      </w:r>
      <w:r w:rsidR="00880B45">
        <w:rPr>
          <w:rFonts w:cstheme="minorHAnsi"/>
          <w:b/>
          <w:sz w:val="28"/>
          <w:szCs w:val="28"/>
          <w:lang w:val="en-US"/>
        </w:rPr>
        <w:t>–</w:t>
      </w:r>
      <w:r w:rsidRPr="0009084E">
        <w:rPr>
          <w:rFonts w:cstheme="minorHAnsi"/>
          <w:b/>
          <w:sz w:val="28"/>
          <w:szCs w:val="28"/>
          <w:lang w:val="en-US"/>
        </w:rPr>
        <w:t xml:space="preserve"> </w:t>
      </w:r>
      <w:r w:rsidR="00880B45">
        <w:rPr>
          <w:rFonts w:cstheme="minorHAnsi"/>
          <w:b/>
          <w:sz w:val="28"/>
          <w:szCs w:val="28"/>
          <w:lang w:val="en-US"/>
        </w:rPr>
        <w:t xml:space="preserve">DIY: </w:t>
      </w:r>
      <w:r w:rsidRPr="0009084E">
        <w:rPr>
          <w:rFonts w:cstheme="minorHAnsi"/>
          <w:b/>
          <w:sz w:val="28"/>
          <w:szCs w:val="28"/>
          <w:lang w:val="en-US"/>
        </w:rPr>
        <w:t xml:space="preserve">Advanced Technical Analysis </w:t>
      </w:r>
      <w:r w:rsidR="00880B45">
        <w:rPr>
          <w:rFonts w:cstheme="minorHAnsi"/>
          <w:b/>
          <w:sz w:val="28"/>
          <w:szCs w:val="28"/>
          <w:lang w:val="en-US"/>
        </w:rPr>
        <w:t>with</w:t>
      </w:r>
      <w:r w:rsidRPr="0009084E">
        <w:rPr>
          <w:rFonts w:cstheme="minorHAnsi"/>
          <w:b/>
          <w:sz w:val="28"/>
          <w:szCs w:val="28"/>
          <w:lang w:val="en-US"/>
        </w:rPr>
        <w:t xml:space="preserve"> RSI, MACD and EW</w:t>
      </w:r>
    </w:p>
    <w:p w14:paraId="4EB786CF" w14:textId="77777777" w:rsidR="009455C8" w:rsidRDefault="009455C8" w:rsidP="009455C8">
      <w:pPr>
        <w:tabs>
          <w:tab w:val="left" w:pos="6237"/>
        </w:tabs>
        <w:spacing w:line="360" w:lineRule="auto"/>
        <w:rPr>
          <w:rFonts w:cstheme="minorHAnsi"/>
          <w:b/>
          <w:lang w:val="en-US"/>
        </w:rPr>
      </w:pPr>
      <w:r w:rsidRPr="00022465">
        <w:rPr>
          <w:rFonts w:cstheme="minorHAnsi"/>
          <w:b/>
          <w:lang w:val="en-US"/>
        </w:rPr>
        <w:t>Prerequisites</w:t>
      </w:r>
      <w:r>
        <w:rPr>
          <w:rFonts w:cstheme="minorHAnsi"/>
          <w:b/>
          <w:lang w:val="en-US"/>
        </w:rPr>
        <w:t>:</w:t>
      </w:r>
    </w:p>
    <w:p w14:paraId="71BBA024" w14:textId="77777777" w:rsidR="009455C8" w:rsidRDefault="009455C8" w:rsidP="0009084E">
      <w:pPr>
        <w:pStyle w:val="List"/>
      </w:pPr>
      <w:r w:rsidRPr="00022465">
        <w:t xml:space="preserve">General knowledge about </w:t>
      </w:r>
      <w:r w:rsidR="0009084E">
        <w:t>basic technical indicators and Elliot waves</w:t>
      </w:r>
    </w:p>
    <w:p w14:paraId="45FB8954" w14:textId="5DF78295" w:rsidR="0009084E" w:rsidRDefault="0009084E" w:rsidP="0009084E">
      <w:pPr>
        <w:pStyle w:val="My"/>
      </w:pPr>
      <w:r>
        <w:t>I always emphasize that while signals on our website are often excellent, they don’t widen the knowledge of a</w:t>
      </w:r>
      <w:r w:rsidR="00F0623C">
        <w:t> </w:t>
      </w:r>
      <w:r>
        <w:t xml:space="preserve">trader that’s using them for his or her advantage. Why would you </w:t>
      </w:r>
      <w:r w:rsidR="000F224B">
        <w:t>want</w:t>
      </w:r>
      <w:r>
        <w:t xml:space="preserve"> to wait for some brilliant author to provide you with an entry point when during that time you can open and close multiple positions just by doing your own analysis? I think it is more important to feel confident on the market then following blindly</w:t>
      </w:r>
      <w:r w:rsidR="0035043D">
        <w:t xml:space="preserve"> even</w:t>
      </w:r>
      <w:r>
        <w:t xml:space="preserve"> the most successful people. What if </w:t>
      </w:r>
      <w:r w:rsidR="0035043D">
        <w:t xml:space="preserve">a </w:t>
      </w:r>
      <w:r>
        <w:t>person suddenly stops providing you with their signals? What if the site goes down or if someone starts charging enormous amounts of money for their knowledge? Well</w:t>
      </w:r>
      <w:r w:rsidR="000F224B">
        <w:t>,</w:t>
      </w:r>
      <w:r>
        <w:t xml:space="preserve"> in that case it </w:t>
      </w:r>
      <w:r w:rsidR="00F0623C">
        <w:t>certainly</w:t>
      </w:r>
      <w:r w:rsidR="0035043D">
        <w:t xml:space="preserve"> </w:t>
      </w:r>
      <w:r>
        <w:t>would</w:t>
      </w:r>
      <w:r w:rsidR="0035043D">
        <w:t>n</w:t>
      </w:r>
      <w:r>
        <w:t>’t hurt to have knowledge of your own, would it?</w:t>
      </w:r>
    </w:p>
    <w:p w14:paraId="5DD025EB" w14:textId="38CEB7C2" w:rsidR="0009084E" w:rsidRDefault="00A304AB" w:rsidP="0009084E">
      <w:pPr>
        <w:pStyle w:val="My"/>
      </w:pPr>
      <w:r>
        <w:t xml:space="preserve">We are going to use </w:t>
      </w:r>
      <w:proofErr w:type="spellStart"/>
      <w:r>
        <w:rPr>
          <w:i/>
        </w:rPr>
        <w:t>TradingView</w:t>
      </w:r>
      <w:proofErr w:type="spellEnd"/>
      <w:r>
        <w:t xml:space="preserve"> charts as they are the most popular and very intuitive. </w:t>
      </w:r>
      <w:r w:rsidR="000F224B">
        <w:t>Y</w:t>
      </w:r>
      <w:r>
        <w:t xml:space="preserve">ou can launch their website itself or either </w:t>
      </w:r>
      <w:proofErr w:type="spellStart"/>
      <w:r>
        <w:rPr>
          <w:i/>
        </w:rPr>
        <w:t>Coinigy</w:t>
      </w:r>
      <w:proofErr w:type="spellEnd"/>
      <w:r>
        <w:t xml:space="preserve"> or any exchange that directly supports their charts.</w:t>
      </w:r>
    </w:p>
    <w:p w14:paraId="154B9060" w14:textId="77777777" w:rsidR="00A304AB" w:rsidRDefault="00A304AB" w:rsidP="0009084E">
      <w:pPr>
        <w:pStyle w:val="My"/>
      </w:pPr>
      <w:r>
        <w:t xml:space="preserve">The indicators we are going to use are RSI, MACD, Volume and for reference EMA 8, 13, 21, 55, and 200. </w:t>
      </w:r>
    </w:p>
    <w:p w14:paraId="0EEE6ADA" w14:textId="2E8B7764" w:rsidR="00A304AB" w:rsidRDefault="0024724A" w:rsidP="0009084E">
      <w:pPr>
        <w:pStyle w:val="My"/>
      </w:pPr>
      <w:r>
        <w:t>O</w:t>
      </w:r>
      <w:r w:rsidR="00A304AB">
        <w:t xml:space="preserve">ur </w:t>
      </w:r>
      <w:r>
        <w:t>strategy</w:t>
      </w:r>
      <w:r w:rsidR="00A304AB">
        <w:t xml:space="preserve"> will be to trade </w:t>
      </w:r>
      <w:r>
        <w:t>with direct help of</w:t>
      </w:r>
      <w:r w:rsidR="00A304AB">
        <w:t xml:space="preserve"> the real-time indicators and </w:t>
      </w:r>
      <w:r>
        <w:t>by anticipating</w:t>
      </w:r>
      <w:r w:rsidR="00A304AB">
        <w:t xml:space="preserve"> </w:t>
      </w:r>
      <w:r>
        <w:t>the</w:t>
      </w:r>
      <w:r w:rsidR="00A304AB">
        <w:t xml:space="preserve"> lagging indicators. Real-time indicators above are RSI, MACD Histogram and Volume. The lagging ones are all the others. To remind everyone the difference: lagging indicators average a set of historical values while real-time ones perform calculations on </w:t>
      </w:r>
      <w:r w:rsidR="000F224B">
        <w:t>values that are recent</w:t>
      </w:r>
      <w:r w:rsidR="00A304AB">
        <w:t>.</w:t>
      </w:r>
    </w:p>
    <w:p w14:paraId="6B85D49B" w14:textId="77777777" w:rsidR="00A96C12" w:rsidRDefault="00A96C12" w:rsidP="0009084E">
      <w:pPr>
        <w:pStyle w:val="My"/>
      </w:pPr>
      <w:r>
        <w:t>The key in every technical analysis is not relying on a single factor but finding confluent reasons to open or close a</w:t>
      </w:r>
      <w:r w:rsidR="00F0623C">
        <w:t> </w:t>
      </w:r>
      <w:r>
        <w:t>position. We are going to look for high probability trades with favorable stop losses. It is important to understand that there is no way we can win every trade, we should focus on being right more often than being wrong, that’s where technical analysis shine. It is not meant to be a tool to point you in the right direction 100% of a time.</w:t>
      </w:r>
    </w:p>
    <w:p w14:paraId="083A2CFB" w14:textId="7EF81267" w:rsidR="00A96C12" w:rsidRDefault="00A96C12" w:rsidP="0009084E">
      <w:pPr>
        <w:pStyle w:val="My"/>
      </w:pPr>
      <w:proofErr w:type="gramStart"/>
      <w:r>
        <w:t>Also</w:t>
      </w:r>
      <w:proofErr w:type="gramEnd"/>
      <w:r>
        <w:t xml:space="preserve"> we shouldn’t feel forced to enter a trade at any point in time, we should wait patiently until </w:t>
      </w:r>
      <w:r w:rsidR="0035043D">
        <w:t xml:space="preserve">an </w:t>
      </w:r>
      <w:r>
        <w:t>opportunity arise. You don’t trade using your feelings</w:t>
      </w:r>
      <w:r w:rsidR="0035043D">
        <w:t>,</w:t>
      </w:r>
      <w:r>
        <w:t xml:space="preserve"> you trade using reason. Your goal is to make rational, well thought decisions. Otherwise there is no point in trading at all.</w:t>
      </w:r>
    </w:p>
    <w:p w14:paraId="3ADC5799" w14:textId="77777777" w:rsidR="00A96C12" w:rsidRDefault="00E768A0" w:rsidP="0009084E">
      <w:pPr>
        <w:pStyle w:val="My"/>
      </w:pPr>
      <w:r>
        <w:t xml:space="preserve">Let’s first take a look at </w:t>
      </w:r>
      <w:r w:rsidR="00B961BD">
        <w:t>6h BTCUSD chart:</w:t>
      </w:r>
    </w:p>
    <w:p w14:paraId="32196E30" w14:textId="77777777" w:rsidR="00B961BD" w:rsidRDefault="00D933DE" w:rsidP="0009084E">
      <w:pPr>
        <w:pStyle w:val="My"/>
      </w:pPr>
      <w:r>
        <w:rPr>
          <w:noProof/>
        </w:rPr>
        <w:lastRenderedPageBreak/>
        <w:drawing>
          <wp:inline distT="0" distB="0" distL="0" distR="0" wp14:anchorId="74D3BB24" wp14:editId="79BF47D7">
            <wp:extent cx="6473190" cy="3363595"/>
            <wp:effectExtent l="0" t="0" r="381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3190" cy="3363595"/>
                    </a:xfrm>
                    <a:prstGeom prst="rect">
                      <a:avLst/>
                    </a:prstGeom>
                    <a:noFill/>
                    <a:ln>
                      <a:noFill/>
                    </a:ln>
                  </pic:spPr>
                </pic:pic>
              </a:graphicData>
            </a:graphic>
          </wp:inline>
        </w:drawing>
      </w:r>
    </w:p>
    <w:p w14:paraId="14A4E69B" w14:textId="77777777" w:rsidR="00F0623C" w:rsidRDefault="00F0623C" w:rsidP="00F0623C">
      <w:pPr>
        <w:pStyle w:val="My"/>
      </w:pPr>
      <w:r w:rsidRPr="00F0623C">
        <w:rPr>
          <w:noProof/>
        </w:rPr>
        <w:drawing>
          <wp:inline distT="0" distB="0" distL="0" distR="0" wp14:anchorId="3A33F55F" wp14:editId="7659177F">
            <wp:extent cx="4237022" cy="11310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1935" cy="1142997"/>
                    </a:xfrm>
                    <a:prstGeom prst="rect">
                      <a:avLst/>
                    </a:prstGeom>
                    <a:noFill/>
                    <a:ln>
                      <a:noFill/>
                    </a:ln>
                  </pic:spPr>
                </pic:pic>
              </a:graphicData>
            </a:graphic>
          </wp:inline>
        </w:drawing>
      </w:r>
    </w:p>
    <w:p w14:paraId="152F8082" w14:textId="77777777" w:rsidR="00B961BD" w:rsidRDefault="00B961BD" w:rsidP="0009084E">
      <w:pPr>
        <w:pStyle w:val="My"/>
      </w:pPr>
      <w:r>
        <w:t xml:space="preserve">What can we see here? </w:t>
      </w:r>
    </w:p>
    <w:p w14:paraId="5A61B78B" w14:textId="77777777" w:rsidR="00B961BD" w:rsidRDefault="00B961BD" w:rsidP="00B961BD">
      <w:pPr>
        <w:pStyle w:val="My"/>
        <w:spacing w:after="0"/>
      </w:pPr>
      <w:r>
        <w:t>Bullish:</w:t>
      </w:r>
    </w:p>
    <w:p w14:paraId="71CB31CD" w14:textId="77777777" w:rsidR="00B961BD" w:rsidRDefault="00B961BD" w:rsidP="00B961BD">
      <w:pPr>
        <w:pStyle w:val="List"/>
      </w:pPr>
      <w:r>
        <w:t>We are still clearly above the 55 EMA</w:t>
      </w:r>
    </w:p>
    <w:p w14:paraId="1B426B4E" w14:textId="77777777" w:rsidR="00D933DE" w:rsidRDefault="00D933DE" w:rsidP="00B961BD">
      <w:pPr>
        <w:pStyle w:val="List"/>
      </w:pPr>
      <w:r>
        <w:t>We are potentially forming an ascending triangle</w:t>
      </w:r>
      <w:r w:rsidR="00260541">
        <w:t xml:space="preserve"> and going through </w:t>
      </w:r>
      <w:r w:rsidR="00880B45">
        <w:t xml:space="preserve">the </w:t>
      </w:r>
      <w:r w:rsidR="00260541">
        <w:t>accumulation phase</w:t>
      </w:r>
    </w:p>
    <w:p w14:paraId="5E1B3D1E" w14:textId="77777777" w:rsidR="00B961BD" w:rsidRDefault="00B961BD" w:rsidP="00B961BD">
      <w:pPr>
        <w:pStyle w:val="My"/>
        <w:spacing w:after="0"/>
      </w:pPr>
      <w:r>
        <w:t>Bearish:</w:t>
      </w:r>
    </w:p>
    <w:p w14:paraId="56048110" w14:textId="77777777" w:rsidR="00B961BD" w:rsidRDefault="00B961BD" w:rsidP="00B961BD">
      <w:pPr>
        <w:pStyle w:val="List"/>
      </w:pPr>
      <w:r>
        <w:t>We</w:t>
      </w:r>
      <w:r w:rsidR="00D933DE">
        <w:t xml:space="preserve"> went parabolic and</w:t>
      </w:r>
      <w:r>
        <w:t xml:space="preserve"> never</w:t>
      </w:r>
      <w:r w:rsidR="00D933DE">
        <w:t xml:space="preserve"> even</w:t>
      </w:r>
      <w:r>
        <w:t xml:space="preserve"> retraced to 0.382 </w:t>
      </w:r>
      <w:proofErr w:type="spellStart"/>
      <w:r>
        <w:t>fibonacci</w:t>
      </w:r>
      <w:proofErr w:type="spellEnd"/>
      <w:r>
        <w:t xml:space="preserve"> of the entire structure</w:t>
      </w:r>
    </w:p>
    <w:p w14:paraId="05D82280" w14:textId="77777777" w:rsidR="00B961BD" w:rsidRDefault="00B961BD" w:rsidP="00B961BD">
      <w:pPr>
        <w:pStyle w:val="List"/>
      </w:pPr>
      <w:r>
        <w:t>The chart formed double top with lower highs on both MACD histogram and RSI</w:t>
      </w:r>
    </w:p>
    <w:p w14:paraId="4FB03A40" w14:textId="77777777" w:rsidR="00B961BD" w:rsidRDefault="00B961BD" w:rsidP="00B961BD">
      <w:pPr>
        <w:pStyle w:val="List"/>
      </w:pPr>
      <w:r>
        <w:t>The Volume is declining</w:t>
      </w:r>
    </w:p>
    <w:p w14:paraId="36B79A78" w14:textId="3770161D" w:rsidR="00B961BD" w:rsidRDefault="00D933DE" w:rsidP="00B961BD">
      <w:pPr>
        <w:pStyle w:val="List"/>
      </w:pPr>
      <w:r>
        <w:t>At least two</w:t>
      </w:r>
      <w:r w:rsidR="00B961BD">
        <w:t xml:space="preserve"> previous rising wedges (bearish structures) broke </w:t>
      </w:r>
      <w:r>
        <w:t>above the sloped resistance</w:t>
      </w:r>
    </w:p>
    <w:p w14:paraId="3CADB2AE" w14:textId="77777777" w:rsidR="005D2541" w:rsidRDefault="005D2541" w:rsidP="00B961BD">
      <w:pPr>
        <w:pStyle w:val="List"/>
      </w:pPr>
      <w:r>
        <w:t>We have a valid Elliot Wave Count that subdivides</w:t>
      </w:r>
      <w:r w:rsidR="00880B45" w:rsidRPr="00880B45">
        <w:t xml:space="preserve"> </w:t>
      </w:r>
      <w:r w:rsidR="00880B45">
        <w:t>nicely</w:t>
      </w:r>
      <w:r>
        <w:t xml:space="preserve"> into further valid waves, we might be in a process of forming C wave down</w:t>
      </w:r>
    </w:p>
    <w:p w14:paraId="6EAC82D1" w14:textId="77777777" w:rsidR="005B7D51" w:rsidRDefault="005B7D51" w:rsidP="00B961BD">
      <w:pPr>
        <w:pStyle w:val="List"/>
      </w:pPr>
      <w:r>
        <w:t xml:space="preserve">We already overshot 4.236 </w:t>
      </w:r>
      <w:proofErr w:type="spellStart"/>
      <w:r>
        <w:t>fibonacci</w:t>
      </w:r>
      <w:proofErr w:type="spellEnd"/>
      <w:r>
        <w:t xml:space="preserve"> extension drawn from the first wave</w:t>
      </w:r>
    </w:p>
    <w:p w14:paraId="6B23824F" w14:textId="77777777" w:rsidR="0004413A" w:rsidRDefault="0035043D" w:rsidP="00B961BD">
      <w:pPr>
        <w:pStyle w:val="List"/>
      </w:pPr>
      <w:r>
        <w:t>There is an o</w:t>
      </w:r>
      <w:r w:rsidR="0004413A">
        <w:t>verwhelming dominance of sell orders in the order book</w:t>
      </w:r>
    </w:p>
    <w:p w14:paraId="4C4B109A" w14:textId="6B95D53C" w:rsidR="005D2541" w:rsidRDefault="005D2541" w:rsidP="0009084E">
      <w:pPr>
        <w:pStyle w:val="My"/>
      </w:pPr>
      <w:r>
        <w:lastRenderedPageBreak/>
        <w:t xml:space="preserve">Someone could say that if we would be able to catch the second top confirmed by the MACD histogram downtick we would have an excellent short position, even if we targeted just the 55 EMA. </w:t>
      </w:r>
      <w:proofErr w:type="gramStart"/>
      <w:r>
        <w:t>Yes</w:t>
      </w:r>
      <w:proofErr w:type="gramEnd"/>
      <w:r>
        <w:t xml:space="preserve"> that’s correct and that’s what people </w:t>
      </w:r>
      <w:r w:rsidR="0035043D">
        <w:t xml:space="preserve">often </w:t>
      </w:r>
      <w:r>
        <w:t xml:space="preserve">do, but that is already in the past, so it doesn’t matter </w:t>
      </w:r>
      <w:r w:rsidR="0024724A">
        <w:t>to</w:t>
      </w:r>
      <w:r>
        <w:t xml:space="preserve"> us. </w:t>
      </w:r>
    </w:p>
    <w:p w14:paraId="76C8C02E" w14:textId="77777777" w:rsidR="005D2541" w:rsidRDefault="005D2541" w:rsidP="005D2541">
      <w:pPr>
        <w:pStyle w:val="My"/>
        <w:spacing w:after="0"/>
      </w:pPr>
      <w:r>
        <w:t>What matters is that this setup still looks very bearish</w:t>
      </w:r>
      <w:r w:rsidR="0035043D">
        <w:t>, b</w:t>
      </w:r>
      <w:r>
        <w:t xml:space="preserve">ut the question is: is it a good idea to open any position at all now? Well, probably no. Why? Because we would be taking an unnecessary risk. The most reasonable ways to play this are: </w:t>
      </w:r>
    </w:p>
    <w:p w14:paraId="0E81958E" w14:textId="77777777" w:rsidR="00B961BD" w:rsidRDefault="005B7D51" w:rsidP="005D2541">
      <w:pPr>
        <w:pStyle w:val="List"/>
      </w:pPr>
      <w:r>
        <w:t>O</w:t>
      </w:r>
      <w:r w:rsidR="005D2541">
        <w:t>pen a short position if we break the 55 EMA which coincides with breaking the bottom of the ascending triangle</w:t>
      </w:r>
      <w:r>
        <w:t xml:space="preserve">, target 0.382 </w:t>
      </w:r>
      <w:proofErr w:type="spellStart"/>
      <w:r>
        <w:t>fibonacci</w:t>
      </w:r>
      <w:proofErr w:type="spellEnd"/>
      <w:r w:rsidR="0004413A">
        <w:t xml:space="preserve"> (200 EMA)</w:t>
      </w:r>
      <w:r>
        <w:t xml:space="preserve"> and place stop loss just above the 55 EMA or execute </w:t>
      </w:r>
      <w:r w:rsidR="00AD08AF">
        <w:t xml:space="preserve">a </w:t>
      </w:r>
      <w:r>
        <w:t xml:space="preserve">stop loss if we close above </w:t>
      </w:r>
      <w:r w:rsidR="00AD08AF">
        <w:t>the 55 EMA</w:t>
      </w:r>
      <w:r>
        <w:t xml:space="preserve">. </w:t>
      </w:r>
      <w:proofErr w:type="gramStart"/>
      <w:r>
        <w:t>Alternatively</w:t>
      </w:r>
      <w:proofErr w:type="gramEnd"/>
      <w:r>
        <w:t xml:space="preserve"> we could scale the position and add to it until we close above the double top (upper boundary of the triangle).</w:t>
      </w:r>
    </w:p>
    <w:p w14:paraId="1C533158" w14:textId="77777777" w:rsidR="0004413A" w:rsidRDefault="0004413A" w:rsidP="0004413A">
      <w:pPr>
        <w:pStyle w:val="List"/>
        <w:numPr>
          <w:ilvl w:val="0"/>
          <w:numId w:val="0"/>
        </w:numPr>
        <w:ind w:left="284"/>
      </w:pPr>
      <w:r>
        <w:rPr>
          <w:noProof/>
        </w:rPr>
        <w:drawing>
          <wp:inline distT="0" distB="0" distL="0" distR="0" wp14:anchorId="52E7691C" wp14:editId="12B82853">
            <wp:extent cx="2575711" cy="11197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2806" cy="1170660"/>
                    </a:xfrm>
                    <a:prstGeom prst="rect">
                      <a:avLst/>
                    </a:prstGeom>
                    <a:noFill/>
                    <a:ln>
                      <a:noFill/>
                    </a:ln>
                  </pic:spPr>
                </pic:pic>
              </a:graphicData>
            </a:graphic>
          </wp:inline>
        </w:drawing>
      </w:r>
    </w:p>
    <w:p w14:paraId="3E98BEC2" w14:textId="77777777" w:rsidR="005B7D51" w:rsidRDefault="005B7D51" w:rsidP="005D2541">
      <w:pPr>
        <w:pStyle w:val="List"/>
      </w:pPr>
      <w:r>
        <w:t xml:space="preserve">Open a long position on breakout above the potential ascending triangle if the volume spikes and place </w:t>
      </w:r>
      <w:r w:rsidR="00AD08AF">
        <w:t xml:space="preserve">a </w:t>
      </w:r>
      <w:r>
        <w:t xml:space="preserve">stop loss below the </w:t>
      </w:r>
      <w:r w:rsidR="003C23E1">
        <w:t>top</w:t>
      </w:r>
      <w:r>
        <w:t xml:space="preserve"> boundary</w:t>
      </w:r>
      <w:r w:rsidR="00AD08AF">
        <w:t>.</w:t>
      </w:r>
      <w:r w:rsidR="003C23E1">
        <w:t xml:space="preserve"> </w:t>
      </w:r>
      <w:r w:rsidR="00AD08AF">
        <w:t>We could</w:t>
      </w:r>
      <w:r w:rsidR="003C23E1">
        <w:t xml:space="preserve"> even</w:t>
      </w:r>
      <w:r w:rsidR="00AD08AF">
        <w:t xml:space="preserve"> place the stop loss below</w:t>
      </w:r>
      <w:r w:rsidR="003C23E1">
        <w:t xml:space="preserve"> the bottom </w:t>
      </w:r>
      <w:r w:rsidR="00AD08AF">
        <w:t>boundary</w:t>
      </w:r>
      <w:r w:rsidR="003C23E1">
        <w:t xml:space="preserve"> as the next move and our target would be roughly around 10k which </w:t>
      </w:r>
      <w:r w:rsidR="0004413A">
        <w:t xml:space="preserve">is </w:t>
      </w:r>
      <w:r w:rsidR="003C23E1">
        <w:t>both the local maximum and the psychological barrier</w:t>
      </w:r>
      <w:r>
        <w:t>.</w:t>
      </w:r>
    </w:p>
    <w:p w14:paraId="04DADE63" w14:textId="77777777" w:rsidR="0004413A" w:rsidRDefault="0004413A" w:rsidP="0004413A">
      <w:pPr>
        <w:pStyle w:val="List"/>
        <w:numPr>
          <w:ilvl w:val="0"/>
          <w:numId w:val="0"/>
        </w:numPr>
        <w:ind w:left="284"/>
      </w:pPr>
      <w:r>
        <w:rPr>
          <w:noProof/>
        </w:rPr>
        <w:drawing>
          <wp:inline distT="0" distB="0" distL="0" distR="0" wp14:anchorId="3DEFA0C4" wp14:editId="2CF743EA">
            <wp:extent cx="2553078" cy="1323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3341" cy="1339370"/>
                    </a:xfrm>
                    <a:prstGeom prst="rect">
                      <a:avLst/>
                    </a:prstGeom>
                    <a:noFill/>
                    <a:ln>
                      <a:noFill/>
                    </a:ln>
                  </pic:spPr>
                </pic:pic>
              </a:graphicData>
            </a:graphic>
          </wp:inline>
        </w:drawing>
      </w:r>
    </w:p>
    <w:p w14:paraId="5B92417F" w14:textId="77777777" w:rsidR="005D2541" w:rsidRDefault="0004413A" w:rsidP="0009084E">
      <w:pPr>
        <w:pStyle w:val="My"/>
      </w:pPr>
      <w:r>
        <w:t>Notice that we should keep our targets and stop losses fluent, they are never hard predefine</w:t>
      </w:r>
      <w:r w:rsidR="00880B45">
        <w:t>d</w:t>
      </w:r>
      <w:r>
        <w:t>.</w:t>
      </w:r>
      <w:r w:rsidR="00260541">
        <w:t xml:space="preserve"> </w:t>
      </w:r>
      <w:r w:rsidR="00880B45">
        <w:t xml:space="preserve">If we are long and we start seeing a lot of sells ticking every second on level 2 (trades) then it is most likely </w:t>
      </w:r>
      <w:r w:rsidR="00AD08AF">
        <w:t xml:space="preserve">the </w:t>
      </w:r>
      <w:r w:rsidR="00880B45">
        <w:t>time to consider selling prematurely.</w:t>
      </w:r>
      <w:r w:rsidR="00F0623C">
        <w:t xml:space="preserve"> </w:t>
      </w:r>
      <w:proofErr w:type="gramStart"/>
      <w:r w:rsidR="00260541">
        <w:t>Also</w:t>
      </w:r>
      <w:proofErr w:type="gramEnd"/>
      <w:r w:rsidR="00260541">
        <w:t xml:space="preserve"> it is often beneficial to move </w:t>
      </w:r>
      <w:r w:rsidR="00880B45">
        <w:t>the</w:t>
      </w:r>
      <w:r w:rsidR="00260541">
        <w:t xml:space="preserve"> stop loss into profit as soon as we start making some</w:t>
      </w:r>
      <w:r w:rsidR="00880B45">
        <w:t xml:space="preserve"> and never set </w:t>
      </w:r>
      <w:r w:rsidR="0035043D">
        <w:t xml:space="preserve">the </w:t>
      </w:r>
      <w:r w:rsidR="00880B45">
        <w:t>target below 1.00 ratio</w:t>
      </w:r>
      <w:r w:rsidR="00260541">
        <w:t>.</w:t>
      </w:r>
    </w:p>
    <w:p w14:paraId="14E7948F" w14:textId="667AEB9F" w:rsidR="00AD08AF" w:rsidRDefault="00AD08AF" w:rsidP="0009084E">
      <w:pPr>
        <w:pStyle w:val="My"/>
      </w:pPr>
      <w:r>
        <w:t xml:space="preserve">At this point we are still some time away from actually opening a position but as we come </w:t>
      </w:r>
      <w:proofErr w:type="gramStart"/>
      <w:r>
        <w:t>closer</w:t>
      </w:r>
      <w:proofErr w:type="gramEnd"/>
      <w:r>
        <w:t xml:space="preserve"> we could use other chart timeframes to our advantage as well. It is often a good idea to check if a higher timeframe can further reinforce our trading idea or if it shows something entirely different. Lower timeframes on the other hand can show us the current sentiment, the one reflected on level 2. We should also switch to trading </w:t>
      </w:r>
      <w:r w:rsidR="0024724A">
        <w:t>based on</w:t>
      </w:r>
      <w:r>
        <w:t xml:space="preserve"> lower timeframe chart if the spikes are violent enough to provide viable trading opportunities.</w:t>
      </w:r>
    </w:p>
    <w:p w14:paraId="133AE940" w14:textId="36CBD3A3" w:rsidR="0035043D" w:rsidRDefault="00AD08AF" w:rsidP="0009084E">
      <w:pPr>
        <w:pStyle w:val="My"/>
      </w:pPr>
      <w:r>
        <w:lastRenderedPageBreak/>
        <w:t>Summarizing, b</w:t>
      </w:r>
      <w:r w:rsidR="0035043D">
        <w:t>e aware that even the most perfect setup can fail, that’s why we should always consider placing a</w:t>
      </w:r>
      <w:r w:rsidR="00F0623C">
        <w:t> </w:t>
      </w:r>
      <w:r w:rsidR="0035043D">
        <w:t>stop loss (especially for short positions) and scaling</w:t>
      </w:r>
      <w:r w:rsidR="000F224B">
        <w:t xml:space="preserve"> (dollar cost averaging)</w:t>
      </w:r>
      <w:r w:rsidR="0035043D">
        <w:t xml:space="preserve">. Technical analysis is not magic, it </w:t>
      </w:r>
      <w:r w:rsidR="00E03539">
        <w:t>involves</w:t>
      </w:r>
      <w:r w:rsidR="0035043D">
        <w:t xml:space="preserve"> playing with probability and entering only favorable trades when the opportunity arise</w:t>
      </w:r>
      <w:r w:rsidR="000F224B">
        <w:t>s</w:t>
      </w:r>
      <w:r w:rsidR="0035043D">
        <w:t>.</w:t>
      </w:r>
    </w:p>
    <w:p w14:paraId="5612F1AC" w14:textId="77777777" w:rsidR="009455C8" w:rsidRPr="004D08C7" w:rsidRDefault="009455C8" w:rsidP="0009084E">
      <w:pPr>
        <w:pStyle w:val="My"/>
        <w:rPr>
          <w:b/>
        </w:rPr>
      </w:pPr>
      <w:r w:rsidRPr="0009084E">
        <w:rPr>
          <w:noProof/>
        </w:rPr>
        <w:drawing>
          <wp:inline distT="0" distB="0" distL="0" distR="0" wp14:anchorId="24F53124" wp14:editId="6D6AF057">
            <wp:extent cx="1877060" cy="32829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7060" cy="328295"/>
                    </a:xfrm>
                    <a:prstGeom prst="rect">
                      <a:avLst/>
                    </a:prstGeom>
                    <a:noFill/>
                    <a:ln>
                      <a:noFill/>
                    </a:ln>
                  </pic:spPr>
                </pic:pic>
              </a:graphicData>
            </a:graphic>
          </wp:inline>
        </w:drawing>
      </w:r>
    </w:p>
    <w:p w14:paraId="2FCE40E2" w14:textId="77777777" w:rsidR="00143E5F" w:rsidRPr="009455C8" w:rsidRDefault="00143E5F" w:rsidP="009455C8"/>
    <w:sectPr w:rsidR="00143E5F" w:rsidRPr="009455C8" w:rsidSect="00F54072">
      <w:footerReference w:type="default" r:id="rId14"/>
      <w:pgSz w:w="11906" w:h="16838"/>
      <w:pgMar w:top="851" w:right="849" w:bottom="993"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F1489" w14:textId="77777777" w:rsidR="001B0E70" w:rsidRDefault="001B0E70" w:rsidP="009670DD">
      <w:r>
        <w:separator/>
      </w:r>
    </w:p>
  </w:endnote>
  <w:endnote w:type="continuationSeparator" w:id="0">
    <w:p w14:paraId="41C49850" w14:textId="77777777" w:rsidR="001B0E70" w:rsidRDefault="001B0E70" w:rsidP="00967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2AEF" w:usb1="4000207B" w:usb2="00000000"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Times">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079390"/>
      <w:docPartObj>
        <w:docPartGallery w:val="Page Numbers (Bottom of Page)"/>
        <w:docPartUnique/>
      </w:docPartObj>
    </w:sdtPr>
    <w:sdtEndPr/>
    <w:sdtContent>
      <w:sdt>
        <w:sdtPr>
          <w:id w:val="1728636285"/>
          <w:docPartObj>
            <w:docPartGallery w:val="Page Numbers (Top of Page)"/>
            <w:docPartUnique/>
          </w:docPartObj>
        </w:sdtPr>
        <w:sdtEndPr/>
        <w:sdtContent>
          <w:p w14:paraId="693F8335" w14:textId="77777777" w:rsidR="004F3E10" w:rsidRDefault="004F3E10">
            <w:pPr>
              <w:pStyle w:val="Footer"/>
              <w:jc w:val="center"/>
            </w:pPr>
            <w:proofErr w:type="spellStart"/>
            <w:r>
              <w:t>Page</w:t>
            </w:r>
            <w:proofErr w:type="spellEnd"/>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49968C3" w14:textId="77777777" w:rsidR="004F3E10" w:rsidRDefault="004F3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B851D" w14:textId="77777777" w:rsidR="001B0E70" w:rsidRDefault="001B0E70" w:rsidP="009670DD">
      <w:r>
        <w:separator/>
      </w:r>
    </w:p>
  </w:footnote>
  <w:footnote w:type="continuationSeparator" w:id="0">
    <w:p w14:paraId="4C8C8506" w14:textId="77777777" w:rsidR="001B0E70" w:rsidRDefault="001B0E70" w:rsidP="00967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C4D2F"/>
    <w:multiLevelType w:val="hybridMultilevel"/>
    <w:tmpl w:val="658E96E0"/>
    <w:lvl w:ilvl="0" w:tplc="87EE2E42">
      <w:numFmt w:val="bullet"/>
      <w:pStyle w:val="Lis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8174CA1"/>
    <w:multiLevelType w:val="hybridMultilevel"/>
    <w:tmpl w:val="F9863E0C"/>
    <w:lvl w:ilvl="0" w:tplc="040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82861A3"/>
    <w:multiLevelType w:val="hybridMultilevel"/>
    <w:tmpl w:val="DDB4FCC2"/>
    <w:lvl w:ilvl="0" w:tplc="040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D894E32"/>
    <w:multiLevelType w:val="hybridMultilevel"/>
    <w:tmpl w:val="27044A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2304A95"/>
    <w:multiLevelType w:val="hybridMultilevel"/>
    <w:tmpl w:val="FCD070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66D395C"/>
    <w:multiLevelType w:val="hybridMultilevel"/>
    <w:tmpl w:val="87AE8D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52A1E4E"/>
    <w:multiLevelType w:val="hybridMultilevel"/>
    <w:tmpl w:val="B6B82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B216F37"/>
    <w:multiLevelType w:val="hybridMultilevel"/>
    <w:tmpl w:val="E3F85016"/>
    <w:lvl w:ilvl="0" w:tplc="04090001">
      <w:start w:val="1"/>
      <w:numFmt w:val="bullet"/>
      <w:lvlText w:val=""/>
      <w:lvlJc w:val="left"/>
      <w:pPr>
        <w:ind w:left="3558" w:hanging="360"/>
      </w:pPr>
      <w:rPr>
        <w:rFonts w:ascii="Symbol" w:hAnsi="Symbol" w:hint="default"/>
      </w:rPr>
    </w:lvl>
    <w:lvl w:ilvl="1" w:tplc="04150003" w:tentative="1">
      <w:start w:val="1"/>
      <w:numFmt w:val="bullet"/>
      <w:lvlText w:val="o"/>
      <w:lvlJc w:val="left"/>
      <w:pPr>
        <w:ind w:left="4278" w:hanging="360"/>
      </w:pPr>
      <w:rPr>
        <w:rFonts w:ascii="Courier New" w:hAnsi="Courier New" w:cs="Courier New" w:hint="default"/>
      </w:rPr>
    </w:lvl>
    <w:lvl w:ilvl="2" w:tplc="04150005" w:tentative="1">
      <w:start w:val="1"/>
      <w:numFmt w:val="bullet"/>
      <w:lvlText w:val=""/>
      <w:lvlJc w:val="left"/>
      <w:pPr>
        <w:ind w:left="4998" w:hanging="360"/>
      </w:pPr>
      <w:rPr>
        <w:rFonts w:ascii="Wingdings" w:hAnsi="Wingdings" w:hint="default"/>
      </w:rPr>
    </w:lvl>
    <w:lvl w:ilvl="3" w:tplc="04150001" w:tentative="1">
      <w:start w:val="1"/>
      <w:numFmt w:val="bullet"/>
      <w:lvlText w:val=""/>
      <w:lvlJc w:val="left"/>
      <w:pPr>
        <w:ind w:left="5718" w:hanging="360"/>
      </w:pPr>
      <w:rPr>
        <w:rFonts w:ascii="Symbol" w:hAnsi="Symbol" w:hint="default"/>
      </w:rPr>
    </w:lvl>
    <w:lvl w:ilvl="4" w:tplc="04150003" w:tentative="1">
      <w:start w:val="1"/>
      <w:numFmt w:val="bullet"/>
      <w:lvlText w:val="o"/>
      <w:lvlJc w:val="left"/>
      <w:pPr>
        <w:ind w:left="6438" w:hanging="360"/>
      </w:pPr>
      <w:rPr>
        <w:rFonts w:ascii="Courier New" w:hAnsi="Courier New" w:cs="Courier New" w:hint="default"/>
      </w:rPr>
    </w:lvl>
    <w:lvl w:ilvl="5" w:tplc="04150005" w:tentative="1">
      <w:start w:val="1"/>
      <w:numFmt w:val="bullet"/>
      <w:lvlText w:val=""/>
      <w:lvlJc w:val="left"/>
      <w:pPr>
        <w:ind w:left="7158" w:hanging="360"/>
      </w:pPr>
      <w:rPr>
        <w:rFonts w:ascii="Wingdings" w:hAnsi="Wingdings" w:hint="default"/>
      </w:rPr>
    </w:lvl>
    <w:lvl w:ilvl="6" w:tplc="04150001" w:tentative="1">
      <w:start w:val="1"/>
      <w:numFmt w:val="bullet"/>
      <w:lvlText w:val=""/>
      <w:lvlJc w:val="left"/>
      <w:pPr>
        <w:ind w:left="7878" w:hanging="360"/>
      </w:pPr>
      <w:rPr>
        <w:rFonts w:ascii="Symbol" w:hAnsi="Symbol" w:hint="default"/>
      </w:rPr>
    </w:lvl>
    <w:lvl w:ilvl="7" w:tplc="04150003" w:tentative="1">
      <w:start w:val="1"/>
      <w:numFmt w:val="bullet"/>
      <w:lvlText w:val="o"/>
      <w:lvlJc w:val="left"/>
      <w:pPr>
        <w:ind w:left="8598" w:hanging="360"/>
      </w:pPr>
      <w:rPr>
        <w:rFonts w:ascii="Courier New" w:hAnsi="Courier New" w:cs="Courier New" w:hint="default"/>
      </w:rPr>
    </w:lvl>
    <w:lvl w:ilvl="8" w:tplc="04150005" w:tentative="1">
      <w:start w:val="1"/>
      <w:numFmt w:val="bullet"/>
      <w:lvlText w:val=""/>
      <w:lvlJc w:val="left"/>
      <w:pPr>
        <w:ind w:left="9318"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7"/>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217"/>
    <w:rsid w:val="000212BE"/>
    <w:rsid w:val="00022465"/>
    <w:rsid w:val="00035D71"/>
    <w:rsid w:val="00041D93"/>
    <w:rsid w:val="00043C4B"/>
    <w:rsid w:val="0004413A"/>
    <w:rsid w:val="00052CF4"/>
    <w:rsid w:val="000569AA"/>
    <w:rsid w:val="00057D08"/>
    <w:rsid w:val="00067896"/>
    <w:rsid w:val="000718D5"/>
    <w:rsid w:val="00071E13"/>
    <w:rsid w:val="0009084E"/>
    <w:rsid w:val="0009172C"/>
    <w:rsid w:val="000974DF"/>
    <w:rsid w:val="000D016D"/>
    <w:rsid w:val="000D1A2B"/>
    <w:rsid w:val="000D3B83"/>
    <w:rsid w:val="000E4060"/>
    <w:rsid w:val="000F224B"/>
    <w:rsid w:val="00111C69"/>
    <w:rsid w:val="00112A43"/>
    <w:rsid w:val="0012193A"/>
    <w:rsid w:val="001226AC"/>
    <w:rsid w:val="00124502"/>
    <w:rsid w:val="0012647A"/>
    <w:rsid w:val="001276E5"/>
    <w:rsid w:val="00143E5F"/>
    <w:rsid w:val="00164515"/>
    <w:rsid w:val="00167A81"/>
    <w:rsid w:val="00170684"/>
    <w:rsid w:val="00175427"/>
    <w:rsid w:val="001763A0"/>
    <w:rsid w:val="00196624"/>
    <w:rsid w:val="00196E91"/>
    <w:rsid w:val="001B0E70"/>
    <w:rsid w:val="001B20AA"/>
    <w:rsid w:val="001C4A02"/>
    <w:rsid w:val="002130C9"/>
    <w:rsid w:val="00220142"/>
    <w:rsid w:val="0024724A"/>
    <w:rsid w:val="00260541"/>
    <w:rsid w:val="0026481F"/>
    <w:rsid w:val="00280CC1"/>
    <w:rsid w:val="0029189A"/>
    <w:rsid w:val="0029223F"/>
    <w:rsid w:val="002C5142"/>
    <w:rsid w:val="002C5453"/>
    <w:rsid w:val="002D0117"/>
    <w:rsid w:val="002E085B"/>
    <w:rsid w:val="002E21A6"/>
    <w:rsid w:val="002E7AEC"/>
    <w:rsid w:val="0031057F"/>
    <w:rsid w:val="003234A7"/>
    <w:rsid w:val="00325438"/>
    <w:rsid w:val="003439CC"/>
    <w:rsid w:val="003463E5"/>
    <w:rsid w:val="0035043D"/>
    <w:rsid w:val="0035775D"/>
    <w:rsid w:val="00371E72"/>
    <w:rsid w:val="00392F13"/>
    <w:rsid w:val="003A0347"/>
    <w:rsid w:val="003A1A9B"/>
    <w:rsid w:val="003B166E"/>
    <w:rsid w:val="003B32EF"/>
    <w:rsid w:val="003C23E1"/>
    <w:rsid w:val="003E3444"/>
    <w:rsid w:val="003E3D63"/>
    <w:rsid w:val="003E4C4A"/>
    <w:rsid w:val="003F272E"/>
    <w:rsid w:val="003F49EE"/>
    <w:rsid w:val="0041486D"/>
    <w:rsid w:val="00415E21"/>
    <w:rsid w:val="00433746"/>
    <w:rsid w:val="0044160C"/>
    <w:rsid w:val="004427AD"/>
    <w:rsid w:val="004429D5"/>
    <w:rsid w:val="00450C4F"/>
    <w:rsid w:val="00455FF3"/>
    <w:rsid w:val="0046025B"/>
    <w:rsid w:val="00462A68"/>
    <w:rsid w:val="00472187"/>
    <w:rsid w:val="004C2337"/>
    <w:rsid w:val="004D08C7"/>
    <w:rsid w:val="004E04F8"/>
    <w:rsid w:val="004E69EB"/>
    <w:rsid w:val="004E753E"/>
    <w:rsid w:val="004F3E10"/>
    <w:rsid w:val="0050771A"/>
    <w:rsid w:val="00523410"/>
    <w:rsid w:val="00531103"/>
    <w:rsid w:val="005344DF"/>
    <w:rsid w:val="0053625A"/>
    <w:rsid w:val="00536AC0"/>
    <w:rsid w:val="0053754F"/>
    <w:rsid w:val="00542B29"/>
    <w:rsid w:val="00551F52"/>
    <w:rsid w:val="00554995"/>
    <w:rsid w:val="005811E9"/>
    <w:rsid w:val="00586711"/>
    <w:rsid w:val="00595BFD"/>
    <w:rsid w:val="005A4DF1"/>
    <w:rsid w:val="005B7D51"/>
    <w:rsid w:val="005C04F5"/>
    <w:rsid w:val="005D0620"/>
    <w:rsid w:val="005D0C89"/>
    <w:rsid w:val="005D1094"/>
    <w:rsid w:val="005D2541"/>
    <w:rsid w:val="005D548D"/>
    <w:rsid w:val="005D70B5"/>
    <w:rsid w:val="005D7E05"/>
    <w:rsid w:val="005E3A1F"/>
    <w:rsid w:val="005F0F2E"/>
    <w:rsid w:val="0060005C"/>
    <w:rsid w:val="00601DF9"/>
    <w:rsid w:val="00602672"/>
    <w:rsid w:val="00615628"/>
    <w:rsid w:val="00635C0F"/>
    <w:rsid w:val="006A6759"/>
    <w:rsid w:val="006C478E"/>
    <w:rsid w:val="006C77FF"/>
    <w:rsid w:val="006F4640"/>
    <w:rsid w:val="006F57F2"/>
    <w:rsid w:val="00707D80"/>
    <w:rsid w:val="0071040E"/>
    <w:rsid w:val="007107EF"/>
    <w:rsid w:val="00726C33"/>
    <w:rsid w:val="00746E4A"/>
    <w:rsid w:val="0075146C"/>
    <w:rsid w:val="0077328C"/>
    <w:rsid w:val="00791D6F"/>
    <w:rsid w:val="00797E8E"/>
    <w:rsid w:val="007A4480"/>
    <w:rsid w:val="007C21F4"/>
    <w:rsid w:val="007E3D26"/>
    <w:rsid w:val="00801A89"/>
    <w:rsid w:val="00820791"/>
    <w:rsid w:val="008221F1"/>
    <w:rsid w:val="008408BA"/>
    <w:rsid w:val="00844415"/>
    <w:rsid w:val="008554A0"/>
    <w:rsid w:val="0086258A"/>
    <w:rsid w:val="00874D79"/>
    <w:rsid w:val="00880B45"/>
    <w:rsid w:val="00891FE3"/>
    <w:rsid w:val="00893E6E"/>
    <w:rsid w:val="008A0C63"/>
    <w:rsid w:val="008A195C"/>
    <w:rsid w:val="008C0E7F"/>
    <w:rsid w:val="008C639B"/>
    <w:rsid w:val="008D006C"/>
    <w:rsid w:val="008D17BE"/>
    <w:rsid w:val="008D3525"/>
    <w:rsid w:val="008E0F91"/>
    <w:rsid w:val="008E2241"/>
    <w:rsid w:val="008E4584"/>
    <w:rsid w:val="008E6432"/>
    <w:rsid w:val="008F58D4"/>
    <w:rsid w:val="00902217"/>
    <w:rsid w:val="00903430"/>
    <w:rsid w:val="00920541"/>
    <w:rsid w:val="009455C8"/>
    <w:rsid w:val="009472B1"/>
    <w:rsid w:val="00950D73"/>
    <w:rsid w:val="00955C2E"/>
    <w:rsid w:val="009566EE"/>
    <w:rsid w:val="009670DD"/>
    <w:rsid w:val="00970C1A"/>
    <w:rsid w:val="00982382"/>
    <w:rsid w:val="00984F6B"/>
    <w:rsid w:val="009B2A93"/>
    <w:rsid w:val="009D2C39"/>
    <w:rsid w:val="009D5FBE"/>
    <w:rsid w:val="009E167C"/>
    <w:rsid w:val="00A04B0B"/>
    <w:rsid w:val="00A11CC9"/>
    <w:rsid w:val="00A16471"/>
    <w:rsid w:val="00A304AB"/>
    <w:rsid w:val="00A34BCB"/>
    <w:rsid w:val="00A45295"/>
    <w:rsid w:val="00A459AD"/>
    <w:rsid w:val="00A72137"/>
    <w:rsid w:val="00A961F3"/>
    <w:rsid w:val="00A96C12"/>
    <w:rsid w:val="00AD08AF"/>
    <w:rsid w:val="00AD6711"/>
    <w:rsid w:val="00AF3B59"/>
    <w:rsid w:val="00AF6A4B"/>
    <w:rsid w:val="00B00FFC"/>
    <w:rsid w:val="00B042A2"/>
    <w:rsid w:val="00B42912"/>
    <w:rsid w:val="00B43206"/>
    <w:rsid w:val="00B4609A"/>
    <w:rsid w:val="00B5126A"/>
    <w:rsid w:val="00B64D30"/>
    <w:rsid w:val="00B6568C"/>
    <w:rsid w:val="00B66820"/>
    <w:rsid w:val="00B80C2E"/>
    <w:rsid w:val="00B85438"/>
    <w:rsid w:val="00B9158D"/>
    <w:rsid w:val="00B961BD"/>
    <w:rsid w:val="00BA49C9"/>
    <w:rsid w:val="00BC2AF6"/>
    <w:rsid w:val="00BE761D"/>
    <w:rsid w:val="00BF3A49"/>
    <w:rsid w:val="00C140B9"/>
    <w:rsid w:val="00C22A5B"/>
    <w:rsid w:val="00C279FF"/>
    <w:rsid w:val="00C31D93"/>
    <w:rsid w:val="00C512B3"/>
    <w:rsid w:val="00C613B5"/>
    <w:rsid w:val="00C83083"/>
    <w:rsid w:val="00C905ED"/>
    <w:rsid w:val="00CC3740"/>
    <w:rsid w:val="00CC4117"/>
    <w:rsid w:val="00CC5FE0"/>
    <w:rsid w:val="00CD16C1"/>
    <w:rsid w:val="00CE2636"/>
    <w:rsid w:val="00CF557D"/>
    <w:rsid w:val="00D173DB"/>
    <w:rsid w:val="00D278E8"/>
    <w:rsid w:val="00D350AD"/>
    <w:rsid w:val="00D42D31"/>
    <w:rsid w:val="00D46CAA"/>
    <w:rsid w:val="00D60735"/>
    <w:rsid w:val="00D933DE"/>
    <w:rsid w:val="00DA54B3"/>
    <w:rsid w:val="00DA5DD3"/>
    <w:rsid w:val="00DB3BF2"/>
    <w:rsid w:val="00DC285F"/>
    <w:rsid w:val="00DD2576"/>
    <w:rsid w:val="00DE1C7D"/>
    <w:rsid w:val="00DF5C44"/>
    <w:rsid w:val="00E03539"/>
    <w:rsid w:val="00E05880"/>
    <w:rsid w:val="00E05CBE"/>
    <w:rsid w:val="00E713AA"/>
    <w:rsid w:val="00E73584"/>
    <w:rsid w:val="00E768A0"/>
    <w:rsid w:val="00E84878"/>
    <w:rsid w:val="00E86622"/>
    <w:rsid w:val="00E93BE6"/>
    <w:rsid w:val="00E96B8B"/>
    <w:rsid w:val="00E97C59"/>
    <w:rsid w:val="00EB77E0"/>
    <w:rsid w:val="00F0623C"/>
    <w:rsid w:val="00F07148"/>
    <w:rsid w:val="00F46C9C"/>
    <w:rsid w:val="00F505E5"/>
    <w:rsid w:val="00F53AE7"/>
    <w:rsid w:val="00F54072"/>
    <w:rsid w:val="00F56289"/>
    <w:rsid w:val="00F8526A"/>
    <w:rsid w:val="00F974CE"/>
    <w:rsid w:val="00FA767C"/>
    <w:rsid w:val="00FB18D6"/>
    <w:rsid w:val="00FE7B77"/>
    <w:rsid w:val="00FF40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EC35"/>
  <w15:docId w15:val="{84380F1E-2133-4B1B-A8FA-02A5EFFE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3B5"/>
    <w:rPr>
      <w:color w:val="0000FF" w:themeColor="hyperlink"/>
      <w:u w:val="single"/>
    </w:rPr>
  </w:style>
  <w:style w:type="paragraph" w:styleId="Header">
    <w:name w:val="header"/>
    <w:basedOn w:val="Normal"/>
    <w:link w:val="HeaderChar"/>
    <w:uiPriority w:val="99"/>
    <w:unhideWhenUsed/>
    <w:rsid w:val="009670DD"/>
    <w:pPr>
      <w:tabs>
        <w:tab w:val="center" w:pos="4536"/>
        <w:tab w:val="right" w:pos="9072"/>
      </w:tabs>
    </w:pPr>
  </w:style>
  <w:style w:type="character" w:customStyle="1" w:styleId="HeaderChar">
    <w:name w:val="Header Char"/>
    <w:basedOn w:val="DefaultParagraphFont"/>
    <w:link w:val="Header"/>
    <w:uiPriority w:val="99"/>
    <w:rsid w:val="009670DD"/>
  </w:style>
  <w:style w:type="paragraph" w:styleId="Footer">
    <w:name w:val="footer"/>
    <w:basedOn w:val="Normal"/>
    <w:link w:val="FooterChar"/>
    <w:uiPriority w:val="99"/>
    <w:unhideWhenUsed/>
    <w:rsid w:val="009670DD"/>
    <w:pPr>
      <w:tabs>
        <w:tab w:val="center" w:pos="4536"/>
        <w:tab w:val="right" w:pos="9072"/>
      </w:tabs>
    </w:pPr>
  </w:style>
  <w:style w:type="character" w:customStyle="1" w:styleId="FooterChar">
    <w:name w:val="Footer Char"/>
    <w:basedOn w:val="DefaultParagraphFont"/>
    <w:link w:val="Footer"/>
    <w:uiPriority w:val="99"/>
    <w:rsid w:val="009670DD"/>
  </w:style>
  <w:style w:type="paragraph" w:styleId="BalloonText">
    <w:name w:val="Balloon Text"/>
    <w:basedOn w:val="Normal"/>
    <w:link w:val="BalloonTextChar"/>
    <w:uiPriority w:val="99"/>
    <w:semiHidden/>
    <w:unhideWhenUsed/>
    <w:rsid w:val="009670DD"/>
    <w:rPr>
      <w:rFonts w:ascii="Tahoma" w:hAnsi="Tahoma" w:cs="Tahoma"/>
      <w:sz w:val="16"/>
      <w:szCs w:val="16"/>
    </w:rPr>
  </w:style>
  <w:style w:type="character" w:customStyle="1" w:styleId="BalloonTextChar">
    <w:name w:val="Balloon Text Char"/>
    <w:basedOn w:val="DefaultParagraphFont"/>
    <w:link w:val="BalloonText"/>
    <w:uiPriority w:val="99"/>
    <w:semiHidden/>
    <w:rsid w:val="009670DD"/>
    <w:rPr>
      <w:rFonts w:ascii="Tahoma" w:hAnsi="Tahoma" w:cs="Tahoma"/>
      <w:sz w:val="16"/>
      <w:szCs w:val="16"/>
    </w:rPr>
  </w:style>
  <w:style w:type="paragraph" w:styleId="BodyText2">
    <w:name w:val="Body Text 2"/>
    <w:basedOn w:val="Normal"/>
    <w:link w:val="BodyText2Char"/>
    <w:rsid w:val="00CC3740"/>
    <w:pPr>
      <w:jc w:val="both"/>
    </w:pPr>
    <w:rPr>
      <w:rFonts w:ascii="Times" w:eastAsia="Times New Roman" w:hAnsi="Times" w:cs="Times New Roman"/>
      <w:color w:val="000000"/>
      <w:sz w:val="24"/>
      <w:szCs w:val="20"/>
      <w:lang w:eastAsia="pl-PL"/>
    </w:rPr>
  </w:style>
  <w:style w:type="character" w:customStyle="1" w:styleId="BodyText2Char">
    <w:name w:val="Body Text 2 Char"/>
    <w:basedOn w:val="DefaultParagraphFont"/>
    <w:link w:val="BodyText2"/>
    <w:rsid w:val="00CC3740"/>
    <w:rPr>
      <w:rFonts w:ascii="Times" w:eastAsia="Times New Roman" w:hAnsi="Times" w:cs="Times New Roman"/>
      <w:color w:val="000000"/>
      <w:sz w:val="24"/>
      <w:szCs w:val="20"/>
      <w:lang w:eastAsia="pl-PL"/>
    </w:rPr>
  </w:style>
  <w:style w:type="table" w:styleId="TableGrid">
    <w:name w:val="Table Grid"/>
    <w:basedOn w:val="TableNormal"/>
    <w:rsid w:val="005811E9"/>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jarostylZlewej0cmPierwszywiersz0cm">
    <w:name w:val="Styl jaro_styl + Z lewej:  0 cm Pierwszy wiersz:  0 cm"/>
    <w:basedOn w:val="Normal"/>
    <w:rsid w:val="005811E9"/>
    <w:rPr>
      <w:rFonts w:ascii="Times New Roman" w:eastAsia="Times New Roman" w:hAnsi="Times New Roman" w:cs="Times New Roman"/>
      <w:sz w:val="24"/>
      <w:szCs w:val="20"/>
      <w:lang w:eastAsia="pl-PL"/>
    </w:rPr>
  </w:style>
  <w:style w:type="paragraph" w:styleId="ListParagraph">
    <w:name w:val="List Paragraph"/>
    <w:basedOn w:val="Normal"/>
    <w:uiPriority w:val="34"/>
    <w:qFormat/>
    <w:rsid w:val="00EB77E0"/>
    <w:pPr>
      <w:ind w:left="720"/>
      <w:contextualSpacing/>
    </w:pPr>
  </w:style>
  <w:style w:type="table" w:customStyle="1" w:styleId="Tabela-Siatka1">
    <w:name w:val="Tabela - Siatka1"/>
    <w:basedOn w:val="TableNormal"/>
    <w:next w:val="TableGrid"/>
    <w:rsid w:val="00EB77E0"/>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
    <w:name w:val="Tabela - Siatka11"/>
    <w:basedOn w:val="TableNormal"/>
    <w:next w:val="TableGrid"/>
    <w:rsid w:val="00EB77E0"/>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140B9"/>
    <w:rPr>
      <w:color w:val="605E5C"/>
      <w:shd w:val="clear" w:color="auto" w:fill="E1DFDD"/>
    </w:rPr>
  </w:style>
  <w:style w:type="paragraph" w:customStyle="1" w:styleId="Picture">
    <w:name w:val="Picture"/>
    <w:basedOn w:val="Normal"/>
    <w:qFormat/>
    <w:rsid w:val="00F56289"/>
    <w:pPr>
      <w:tabs>
        <w:tab w:val="left" w:pos="6237"/>
      </w:tabs>
    </w:pPr>
    <w:rPr>
      <w:rFonts w:cstheme="minorHAnsi"/>
      <w:noProof/>
      <w:lang w:val="en-US"/>
    </w:rPr>
  </w:style>
  <w:style w:type="paragraph" w:customStyle="1" w:styleId="My">
    <w:name w:val="My"/>
    <w:basedOn w:val="Normal"/>
    <w:qFormat/>
    <w:rsid w:val="006F57F2"/>
    <w:pPr>
      <w:tabs>
        <w:tab w:val="left" w:pos="6237"/>
      </w:tabs>
      <w:spacing w:before="240" w:after="240" w:line="360" w:lineRule="auto"/>
      <w:jc w:val="both"/>
    </w:pPr>
    <w:rPr>
      <w:rFonts w:cstheme="minorHAnsi"/>
      <w:lang w:val="en-US"/>
    </w:rPr>
  </w:style>
  <w:style w:type="paragraph" w:customStyle="1" w:styleId="Oneliner">
    <w:name w:val="One liner"/>
    <w:basedOn w:val="My"/>
    <w:qFormat/>
    <w:rsid w:val="00F56289"/>
  </w:style>
  <w:style w:type="paragraph" w:customStyle="1" w:styleId="Code">
    <w:name w:val="Code"/>
    <w:basedOn w:val="Normal"/>
    <w:qFormat/>
    <w:rsid w:val="002E7AEC"/>
    <w:pPr>
      <w:shd w:val="clear" w:color="auto" w:fill="111111"/>
      <w:tabs>
        <w:tab w:val="left" w:pos="6237"/>
      </w:tabs>
    </w:pPr>
    <w:rPr>
      <w:rFonts w:ascii="Consolas" w:hAnsi="Consolas" w:cstheme="minorHAnsi"/>
      <w:color w:val="FFFFFF" w:themeColor="background1"/>
      <w:sz w:val="16"/>
      <w:szCs w:val="16"/>
      <w:lang w:val="en-US"/>
    </w:rPr>
  </w:style>
  <w:style w:type="paragraph" w:customStyle="1" w:styleId="Codebreak">
    <w:name w:val="Code break"/>
    <w:basedOn w:val="Code"/>
    <w:qFormat/>
    <w:rsid w:val="00531103"/>
    <w:pPr>
      <w:shd w:val="clear" w:color="auto" w:fill="FFFFFF" w:themeFill="background1"/>
    </w:pPr>
  </w:style>
  <w:style w:type="paragraph" w:customStyle="1" w:styleId="MyafterCode">
    <w:name w:val="My after Code"/>
    <w:basedOn w:val="My"/>
    <w:qFormat/>
    <w:rsid w:val="006F57F2"/>
    <w:pPr>
      <w:spacing w:before="360"/>
    </w:pPr>
  </w:style>
  <w:style w:type="paragraph" w:customStyle="1" w:styleId="List">
    <w:name w:val="* List"/>
    <w:basedOn w:val="ListParagraph"/>
    <w:qFormat/>
    <w:rsid w:val="002E085B"/>
    <w:pPr>
      <w:numPr>
        <w:numId w:val="8"/>
      </w:numPr>
      <w:tabs>
        <w:tab w:val="left" w:pos="6237"/>
      </w:tabs>
      <w:spacing w:after="240" w:line="360" w:lineRule="auto"/>
      <w:ind w:left="284" w:hanging="284"/>
    </w:pPr>
    <w:rPr>
      <w:rFonts w:cs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430176">
      <w:bodyDiv w:val="1"/>
      <w:marLeft w:val="0"/>
      <w:marRight w:val="0"/>
      <w:marTop w:val="0"/>
      <w:marBottom w:val="0"/>
      <w:divBdr>
        <w:top w:val="none" w:sz="0" w:space="0" w:color="auto"/>
        <w:left w:val="none" w:sz="0" w:space="0" w:color="auto"/>
        <w:bottom w:val="none" w:sz="0" w:space="0" w:color="auto"/>
        <w:right w:val="none" w:sz="0" w:space="0" w:color="auto"/>
      </w:divBdr>
    </w:div>
    <w:div w:id="696200832">
      <w:bodyDiv w:val="1"/>
      <w:marLeft w:val="0"/>
      <w:marRight w:val="0"/>
      <w:marTop w:val="0"/>
      <w:marBottom w:val="0"/>
      <w:divBdr>
        <w:top w:val="none" w:sz="0" w:space="0" w:color="auto"/>
        <w:left w:val="none" w:sz="0" w:space="0" w:color="auto"/>
        <w:bottom w:val="none" w:sz="0" w:space="0" w:color="auto"/>
        <w:right w:val="none" w:sz="0" w:space="0" w:color="auto"/>
      </w:divBdr>
    </w:div>
    <w:div w:id="161278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29ECA-AAF7-48C3-9AB1-F85DF6DD3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4943</TotalTime>
  <Pages>4</Pages>
  <Words>805</Words>
  <Characters>4836</Characters>
  <Application>Microsoft Office Word</Application>
  <DocSecurity>0</DocSecurity>
  <Lines>40</Lines>
  <Paragraphs>11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Acer</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dc:creator>
  <cp:lastModifiedBy>Użytkownik systemu Windows</cp:lastModifiedBy>
  <cp:revision>59</cp:revision>
  <cp:lastPrinted>2012-07-31T21:05:00Z</cp:lastPrinted>
  <dcterms:created xsi:type="dcterms:W3CDTF">2011-09-21T19:34:00Z</dcterms:created>
  <dcterms:modified xsi:type="dcterms:W3CDTF">2020-08-17T17:26:00Z</dcterms:modified>
</cp:coreProperties>
</file>