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117C5" w14:textId="77777777" w:rsidR="00820420" w:rsidRPr="00230AAA" w:rsidRDefault="00963498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LOCAÇÃO DE IMÓVEL NÃO RESIDENCIAL PARA INSTITUIÇÃO DE ENSINO</w:t>
      </w:r>
    </w:p>
    <w:p w14:paraId="12E9B22B" w14:textId="77777777" w:rsidR="00820420" w:rsidRPr="00230AAA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230AAA" w14:paraId="7ABFA8D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64DEAF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</w:t>
            </w:r>
          </w:p>
        </w:tc>
      </w:tr>
      <w:tr w:rsidR="008E27DE" w:rsidRPr="00230AAA" w14:paraId="07280F78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BDA5C3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for item in locadores %}</w:t>
            </w:r>
          </w:p>
          <w:p w14:paraId="778CF956" w14:textId="77777777" w:rsidR="00EF011B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{{ item.name.text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{{ item.cpf }} e portador(a) da Carteira de Identidade (RG) nº.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Locadora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76464DBA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endfor %}</w:t>
            </w:r>
          </w:p>
          <w:p w14:paraId="0220D19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parte_insert_manager %}</w:t>
            </w:r>
          </w:p>
          <w:p w14:paraId="40150218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00FE18B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{{ title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_case(parte_name_manager | lower) }}</w:t>
            </w:r>
          </w:p>
          <w:p w14:paraId="2F0694E6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parte_email_manager %}</w:t>
            </w:r>
          </w:p>
          <w:p w14:paraId="2A8AF76D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{{ parte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_email_manager | lower }}</w:t>
            </w:r>
          </w:p>
          <w:p w14:paraId="3042D49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endif %}</w:t>
            </w:r>
          </w:p>
          <w:p w14:paraId="0EE2B210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parte_telephone_manager %}</w:t>
            </w:r>
          </w:p>
          <w:p w14:paraId="29D5BB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Telefone: {{ parte_telephone_manager }}</w:t>
            </w:r>
          </w:p>
          <w:p w14:paraId="078DFC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  <w:p w14:paraId="6D238812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3B14BD" w:rsidRPr="00230AAA" w14:paraId="6570E15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6E62046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</w:t>
            </w:r>
          </w:p>
        </w:tc>
      </w:tr>
      <w:tr w:rsidR="008E27DE" w:rsidRPr="00230AAA" w14:paraId="28559E4D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80A9A2" w14:textId="77777777" w:rsidR="006D1878" w:rsidRPr="00230AAA" w:rsidRDefault="00963498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for item in locatarios %}</w:t>
            </w:r>
          </w:p>
          <w:p w14:paraId="00F87117" w14:textId="77777777" w:rsidR="008E27DE" w:rsidRPr="00230AA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{{ item.name.text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{{ item.cpf }} e portador(a) da Carteira de Identidade (RG) nº. {{ item.rg }}, {% if item.email %} {{ </w:t>
            </w:r>
            <w:r w:rsidRPr="00230AAA">
              <w:rPr>
                <w:rFonts w:ascii="Calibri" w:eastAsia="Calibri" w:hAnsi="Calibri" w:cs="Calibri"/>
                <w:spacing w:val="2"/>
              </w:rPr>
              <w:lastRenderedPageBreak/>
              <w:t xml:space="preserve">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Locatária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56172C8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endfor %}</w:t>
            </w:r>
          </w:p>
          <w:p w14:paraId="521471EA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contraparte_insert_manager %}</w:t>
            </w:r>
          </w:p>
          <w:p w14:paraId="756303C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72941CF0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{{ title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_case(contraparte_name_manager | lower) }}</w:t>
            </w:r>
          </w:p>
          <w:p w14:paraId="37271FF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contraparte_email_manager %}</w:t>
            </w:r>
          </w:p>
          <w:p w14:paraId="73014B0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{{ contraparte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_email_manager | lower }}</w:t>
            </w:r>
          </w:p>
          <w:p w14:paraId="13A8034B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endif %}</w:t>
            </w:r>
          </w:p>
          <w:p w14:paraId="2F930D1E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contraparte_telephone_manager %}</w:t>
            </w:r>
          </w:p>
          <w:p w14:paraId="376B0C91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Telefone: {{ contraparte_telephone_manager }}</w:t>
            </w:r>
          </w:p>
          <w:p w14:paraId="20CDFA4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  <w:p w14:paraId="190678D1" w14:textId="77777777" w:rsidR="00BF33C3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3B14BD" w:rsidRPr="00230AAA" w14:paraId="5468246F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A6C889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FIADORA</w:t>
            </w:r>
          </w:p>
        </w:tc>
      </w:tr>
      <w:tr w:rsidR="008E27DE" w:rsidRPr="00230AAA" w14:paraId="55E6ED18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4A891F" w14:textId="77777777" w:rsidR="006D187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for item in fiadores %}</w:t>
            </w:r>
          </w:p>
          <w:p w14:paraId="587B3916" w14:textId="77777777" w:rsidR="00BF33C3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{{ item.name.text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{{ item.cpf }} e portador(a) da Carteira de Identidade (RG) nº.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Fiadora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0A49DE2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endfor %}</w:t>
            </w:r>
          </w:p>
          <w:p w14:paraId="4EDB695C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extraparte_insert_manager %}</w:t>
            </w:r>
          </w:p>
          <w:p w14:paraId="5265D24D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2741B2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{{ title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_case(extraparte_name_manager | lower) }}</w:t>
            </w:r>
          </w:p>
          <w:p w14:paraId="1E70ADD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extraparte_email_manager %}</w:t>
            </w:r>
          </w:p>
          <w:p w14:paraId="63C97814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{{ extraparte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_email_manager | lower }}</w:t>
            </w:r>
          </w:p>
          <w:p w14:paraId="43107DD8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lastRenderedPageBreak/>
              <w:t>{%p endif %}</w:t>
            </w:r>
          </w:p>
          <w:p w14:paraId="6AB8947E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extraparte_telephone_manager %}</w:t>
            </w:r>
          </w:p>
          <w:p w14:paraId="46259B7C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Telefone: {{ extraparte_telephone_manager }}</w:t>
            </w:r>
          </w:p>
          <w:p w14:paraId="2BCACB9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  <w:p w14:paraId="1DF18779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3B14BD" w:rsidRPr="00230AAA" w14:paraId="26199E8D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229E25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IMÓVEL OBJETO DA LOCAÇÃO</w:t>
            </w:r>
          </w:p>
        </w:tc>
      </w:tr>
      <w:tr w:rsidR="008E27DE" w:rsidRPr="00230AAA" w14:paraId="33AC5FA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E44809" w14:textId="77777777" w:rsidR="00963498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Imóvel localizado no endereço {{ title_case(logradouro_imovel | lower) }}, nº. {{ numero_imovel }}, {% if complemento_imovel %}{{ title_case(complemento_imovel | lower) }}, {% endif %}{{ title_case(bairro_imovel | lower) }}, {{ title_case(cidade_imovel | lower) }}/{{ estado_imovel }}, CEP {{ cep_imovel }}, com área total de {{ "%.2f"|format(area_imovel) | replace(".",",") }} m², objeto da matrícula nº. {{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>numero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>_matricula_imovel }} do {{ title_case(cartorio_registro | lower) }} (“</w:t>
            </w:r>
            <w:r w:rsidRPr="00230AAA">
              <w:rPr>
                <w:rFonts w:ascii="Calibri" w:eastAsia="Calibri" w:hAnsi="Calibri" w:cs="Calibri"/>
                <w:spacing w:val="2"/>
                <w:u w:val="single"/>
              </w:rPr>
              <w:t>Imóvel</w:t>
            </w:r>
            <w:r w:rsidRPr="00230AAA">
              <w:rPr>
                <w:rFonts w:ascii="Calibri" w:eastAsia="Calibri" w:hAnsi="Calibri" w:cs="Calibri"/>
                <w:spacing w:val="2"/>
              </w:rPr>
              <w:t>”).</w:t>
            </w:r>
          </w:p>
        </w:tc>
      </w:tr>
      <w:tr w:rsidR="00BF33C3" w:rsidRPr="00230AAA" w14:paraId="7416FD3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DF6AF4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PRAZO</w:t>
            </w:r>
          </w:p>
        </w:tc>
      </w:tr>
      <w:tr w:rsidR="00BF33C3" w:rsidRPr="00230AAA" w14:paraId="4E8C05E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FBFFAB" w14:textId="77777777" w:rsidR="00BF33C3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>presente Contrato irá vigorar por um prazo de {{ duracao_contrato }} ({{ duracao_contrato_extenso }}) meses, iniciando-se em {{ data_</w:t>
            </w:r>
            <w:proofErr w:type="gramStart"/>
            <w:r w:rsidRPr="00225C40">
              <w:rPr>
                <w:rFonts w:ascii="Calibri" w:eastAsia="Calibri" w:hAnsi="Calibri" w:cs="Calibri"/>
                <w:spacing w:val="2"/>
              </w:rPr>
              <w:t>inicio</w:t>
            </w:r>
            <w:proofErr w:type="gramEnd"/>
            <w:r w:rsidRPr="00225C40">
              <w:rPr>
                <w:rFonts w:ascii="Calibri" w:eastAsia="Calibri" w:hAnsi="Calibri" w:cs="Calibri"/>
                <w:spacing w:val="2"/>
              </w:rPr>
              <w:t>_locacao }} e encerrando-se em {{ data_fim_locacao }}.</w:t>
            </w:r>
          </w:p>
        </w:tc>
      </w:tr>
      <w:tr w:rsidR="00BF33C3" w:rsidRPr="00230AAA" w14:paraId="300B81B3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CA82DE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VALOR DO ALUGUEL</w:t>
            </w:r>
          </w:p>
        </w:tc>
      </w:tr>
      <w:tr w:rsidR="00BF33C3" w:rsidRPr="00230AAA" w14:paraId="212342C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7B7E07" w14:textId="77777777" w:rsidR="00963498" w:rsidRPr="00225C40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>aluguel mensal, referente ao imóvel, será de R$ {{ "%.2f"|format(valor_aluguel) | replace(".",",") }} ({{ valor_aluguel_extenso }}) (“</w:t>
            </w:r>
            <w:r w:rsidRPr="00225C40">
              <w:rPr>
                <w:rFonts w:ascii="Calibri" w:eastAsia="Calibri" w:hAnsi="Calibri" w:cs="Calibri"/>
                <w:spacing w:val="2"/>
                <w:u w:val="single"/>
              </w:rPr>
              <w:t>Aluguel</w:t>
            </w:r>
            <w:r w:rsidRPr="00225C40">
              <w:rPr>
                <w:rFonts w:ascii="Calibri" w:eastAsia="Calibri" w:hAnsi="Calibri" w:cs="Calibri"/>
                <w:spacing w:val="2"/>
              </w:rPr>
              <w:t>”).</w:t>
            </w:r>
          </w:p>
          <w:p w14:paraId="509EAFC1" w14:textId="77777777" w:rsidR="00963498" w:rsidRPr="00225C40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>{%p if carencia == “Sim” %}</w:t>
            </w:r>
          </w:p>
          <w:p w14:paraId="72C95773" w14:textId="77777777" w:rsidR="00BF33C3" w:rsidRPr="00225C40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>Será concedida uma carência do pagamento do aluguel nos primeiros {{ tempo_carencia }} ({{ tempo_carencia_extenso }}) meses de vigência, sendo devida a mensalidade acordada a partir de {{ data_fim_carencia }}.</w:t>
            </w:r>
          </w:p>
          <w:p w14:paraId="312CDCE6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BF33C3" w:rsidRPr="00230AAA" w14:paraId="29FC1A4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C6140D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CONDIÇÕES DE PAGAMENTO</w:t>
            </w:r>
          </w:p>
        </w:tc>
      </w:tr>
      <w:tr w:rsidR="00BF33C3" w:rsidRPr="00230AAA" w14:paraId="287AC8C6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89E52C" w14:textId="77777777" w:rsidR="00EF011B" w:rsidRPr="00225C40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>aluguel aplicável à operação ora prevista é de responsabilidade da Locatária e deverá ser pago até o {{ vencimento_aluguel }}º dia de cada mês subsequente ao mês vencido, mediante {%if forma_pagamento == “conta corrente” %}depósito em conta corrente: banco {{ banco }}, agência {{ agencia }}, conta corrente {{ conta_corrente }},{%if tipo_pessoa_conta_corrente == “fisica” %} CPF {{ cpf_conta_corrente }}{% else %} CNPJ {{ cnpj_conta_corrente }},{% endif %}{% else %}pagamento de boleto bancário {% endif %}, servindo o comprovante de {%if forma_pagamento == “conta corrente” %}depósito {% else %}pagamento {% endif %}como prova de quitação da referida obrigação.</w:t>
            </w:r>
            <w:r w:rsidR="00EF011B" w:rsidRPr="00225C40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</w:p>
          <w:p w14:paraId="1029A3BA" w14:textId="77777777" w:rsidR="00BF33C3" w:rsidRPr="00230AA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>A primeira parcela do aluguel será devida no {{ vencimento_aluguel }}º dia do mês subsequente à data de assinatura do presente Contrato, de forma proporcional aos dias da locação de referido mês{% if carencia == “Sim” %}, salvo previsão de carência no tópico VI{% endif %}.</w:t>
            </w:r>
          </w:p>
        </w:tc>
      </w:tr>
    </w:tbl>
    <w:p w14:paraId="0975223C" w14:textId="77777777" w:rsidR="00820420" w:rsidRPr="00230AAA" w:rsidRDefault="00963498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CONTRATO DE LOCAÇÃO DE IMÓVEL NÃO RESIDENCIAL</w:t>
      </w:r>
    </w:p>
    <w:p w14:paraId="6DAF0427" w14:textId="77777777" w:rsidR="00963498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CONSIDERANDO QUE o Imóvel, conforme definido no Quadro Resumo acima, é de propriedade da Locadora; </w:t>
      </w:r>
    </w:p>
    <w:p w14:paraId="6E3F3A63" w14:textId="77777777" w:rsidR="00963498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CONSIDERANDO QUE a Locatária tem interesse em alugar o Imóvel da Locadora, para fins não residenciais;</w:t>
      </w:r>
    </w:p>
    <w:p w14:paraId="0AAFC94D" w14:textId="77777777" w:rsidR="00820420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As Partes acima qualificadas no Quadro Resumo resolvem celebrar o presente Contrato de Locação de Imóvel Não Residencial (“CONTRATO”), que tem por finalidade estabelecer os direitos e obrigações das Partes na execução contratual, de acordo com a legislação vigente, mediante as cláusulas e condições adiante estabelecidas.</w:t>
      </w:r>
    </w:p>
    <w:p w14:paraId="14CA40A7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OBJETO </w:t>
      </w:r>
    </w:p>
    <w:p w14:paraId="2E1F0A8E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objeto da locação que trata este Contrato é o imóvel qualificado no item IV do Quadro Resumo (“Imóvel”).</w:t>
      </w:r>
    </w:p>
    <w:p w14:paraId="77E4B2CA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PRAZO DA LOCAÇÃO </w:t>
      </w:r>
    </w:p>
    <w:p w14:paraId="1BABDAFB" w14:textId="0CC4018E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C</w:t>
      </w:r>
      <w:r w:rsidR="00225C40">
        <w:rPr>
          <w:rFonts w:asciiTheme="majorHAnsi" w:eastAsia="Calibri" w:hAnsiTheme="majorHAnsi" w:cstheme="majorHAnsi"/>
          <w:spacing w:val="2"/>
          <w:kern w:val="144"/>
        </w:rPr>
        <w:t>ontrato</w:t>
      </w: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 vigorará pelo prazo estabelecido no item V do Quadro Resumo (“Prazo da Locação”). </w:t>
      </w:r>
    </w:p>
    <w:p w14:paraId="2AFCA2B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VALOR DO ALUGUEL E DEMAIS DESPESAS</w:t>
      </w:r>
    </w:p>
    <w:p w14:paraId="38FBA7B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aluguel mensal referente ao Imóvel será aquele descrito no item VI do Quadro Resumo, observados os termos desta Cláusula (“Aluguel”).</w:t>
      </w:r>
    </w:p>
    <w:p w14:paraId="295DF1C5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A primeira parcela do Aluguel será devida no 5º dia útil do mês subsequente ao mês da data de assinatura do presente Contrato. </w:t>
      </w:r>
    </w:p>
    <w:p w14:paraId="1410E7B0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despesas de água, gás, luz, telefone, tributos, incluindo IPTU, que recaem ou que porventura venham a recair sobre o Imóvel durante o Prazo de Locação serão de responsabilidade exclusiva da Locatária e deverão ser pagas diretamente por esta desde que tenha acesso aos instrumentos que possibilitem o respectivo pagamento.</w:t>
      </w:r>
    </w:p>
    <w:p w14:paraId="67950B9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CONDIÇÕES DE PAGAMENTO E REAJUSTE</w:t>
      </w:r>
    </w:p>
    <w:p w14:paraId="5BEAE36B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aluguel, encargos e tributos aplicáveis à locação ora prevista são de responsabilidade da Locatária e deverá ser pagos de acordo com as especificações previstas no item VII do Quadro Resumo.</w:t>
      </w:r>
    </w:p>
    <w:p w14:paraId="5D235CDB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aluguel será reajustado anualmente com base na variação anual do {% if indice_reajuste == “IPC-A” %}IPC-A{% else %}IGP-M{% endif %} ou, na falta deste, por outro índice eleito de comum acordo entre as Partes.</w:t>
      </w:r>
    </w:p>
    <w:p w14:paraId="30AE275C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DESTINAÇÃO DO IMÓVEL E LICENÇAS</w:t>
      </w:r>
    </w:p>
    <w:p w14:paraId="2428BA2F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O Imóvel será utilizado pela Locatária para fins exclusivamente não residenciais, podendo haver também comercialização de produtos alimentícios, de material escolar e uniforme, bem como outras atividades previstas no objeto social da Locatária (“Atividades Comerciais”).</w:t>
      </w:r>
    </w:p>
    <w:p w14:paraId="497B54A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Locatária obriga-se a obter todas as licenças e autorizações necessárias ao funcionamento e desenvolvimento das Atividades Comerciais (“Licenças”).</w:t>
      </w:r>
    </w:p>
    <w:p w14:paraId="1B6C1BC9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autoriza, desde já, a Locatária a tomar todas as providências exigidas pelos órgãos públicos competentes quanto à regularização do Imóvel para o exercício das Atividades Comerciais, comprometendo-se a cooperar e assinar o que for necessário, ou realizar quaisquer atos, para tal finalidade.</w:t>
      </w:r>
    </w:p>
    <w:p w14:paraId="1D72A492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Nenhuma intimação de qualquer órgão público servirá de motivo para a Locatária abandonar o Imóvel ou pedir rescisão do presente contrato, salvo, evidentemente, se for determinado por medida judicial e/ou por parte do órgão público competente. </w:t>
      </w:r>
    </w:p>
    <w:p w14:paraId="52203181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declara possuir as seguintes inscrições e licenças necessárias ao Imóvel: (i) Habite-se ou equivalente, (ii) Alvará emitido pelo Corpo de Bombeiros, e (iii) plantas aprovadas pela Prefeitura local.</w:t>
      </w:r>
    </w:p>
    <w:p w14:paraId="3818121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CONSERVAÇÃO, OBRAS E BENFEITORIAS</w:t>
      </w:r>
    </w:p>
    <w:p w14:paraId="0E7B7366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benfeitorias úteis e voluptuárias, instalações, equipamentos, decorações, reparos, alterações e/ou modificações na estrutura do Imóvel ou qualquer outra de que necessitar para que esteja adequado à prestação dos serviços a que se dispõe a Locatária, prezando sempre pela costumeira alta qualidade de suas instalações, serão executadas e pagas pela Locatária, e ainda, desde que sua execução não implique em prejuízos materiais para os imóveis vizinhos nem importune os mesmos.</w:t>
      </w:r>
    </w:p>
    <w:p w14:paraId="3106BE83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benfeitorias realizadas pela Locatária, sejam elas úteis ou voluptuárias ficarão incorporadas ao Imóvel, sem direito às indenizações, compensações e/ou retenções, exceto se previamente autorizadas pela Locadora.</w:t>
      </w:r>
    </w:p>
    <w:p w14:paraId="6AC772BE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será permitida à Locatária a efetivação de qualquer modificação que incorra em possíveis danos à estrutura do prédio locado.</w:t>
      </w:r>
    </w:p>
    <w:p w14:paraId="0089C3F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será responsável pelas benfeitorias necessárias.</w:t>
      </w:r>
    </w:p>
    <w:p w14:paraId="40304FD2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Obriga-se a Locatária pela perfeita conservação do Imóvel, comprometendo-se a fazer, às suas expensas, todas as obras necessárias de conservação deste, sempre com material de primeira qualidade e perfeita mão-de-obra.</w:t>
      </w:r>
    </w:p>
    <w:p w14:paraId="18730AC0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Poderá a Locatária utilizar placas, banners, inscrições, pinturas e tudo mais que desejar com o intuito de divulgar sua marca, suas atividades, bem como de terceiros parceiros de sua atividade comercial, no Imóvel.</w:t>
      </w:r>
    </w:p>
    <w:p w14:paraId="1070366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VENDA DO IMÓVEL E DIREITO DE PREFERÊNCIA</w:t>
      </w:r>
    </w:p>
    <w:p w14:paraId="3BE4C2C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No caso do Imóvel ser colocado à venda, a Locatária permitirá que os interessados na compra o visitem, em dia e hora mutuamente pactuados entre a Locadora e a Locatária.</w:t>
      </w:r>
    </w:p>
    <w:p w14:paraId="5211E5B9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Na hipótese de venda, promessa de venda, cessão ou promessa de cessão de direitos ou dação em pagamento do Imóvel, a Locatária terá assegurado o direito de preferência para aquisição do Imóvel, nos termos do artigo 27 da Lei. nº 8.245, de 18 de outubro de 1.991 (“Lei de Locações”).</w:t>
      </w:r>
    </w:p>
    <w:p w14:paraId="13A6CD5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sendo exercido o direito de preferência pela Locatária, sendo que a renúncia a este direito dependerá de manifestação expressa e por escrito da Locatária, e ocorrendo a venda, transmissão ou sucessão a qualquer título, do Imóvel, as Partes, desde já, acordam que este Contrato permanecerá em pleno vigor, obrigando-se a Locadora a dar ciência expressa deste Contrato ao(s) adquirente(s), fazendo constar no instrumento em questão a obrigação deste(s) em respeitar os termos e condições deste Contrato, na forma do artigo 576 do Código Civil.</w:t>
      </w:r>
    </w:p>
    <w:p w14:paraId="01204200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Na hipótese prevista na Cláusula 7.3 acima, não poderá o adquirente denunciar o presente Contrato, permanecendo em vigor todas as cláusulas e condições, na forma do artigo 8º da Lei de Locações.</w:t>
      </w:r>
    </w:p>
    <w:p w14:paraId="4D90A0BD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desde já autoriza a Locatária a promover, às suas expensas, o registro do presente Contrato junto ao competente Cartório do Registro de Imóveis, declarando a Locadora desconhecer qualquer fato que impeça aquele registro, comprometendo-se a Locadora a assinar qualquer documento necessário à efetivação de referido registro.</w:t>
      </w:r>
    </w:p>
    <w:p w14:paraId="407348F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CESSÃO, SUBLOCAÇÃO E EMPRÉSTIMO</w:t>
      </w:r>
    </w:p>
    <w:p w14:paraId="21C38DB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sublocação total ou parcial, a cessão, onerosa ou gratuita, e o empréstimo a qualquer título do Imóvel e do presente instrumento são vedados, os quais dependem de prévia autorização expressa, e por escrito, da Locadora, mantendo-se sempre íntegras e plenas as responsabilidades da Locatária e Fiadora.</w:t>
      </w:r>
    </w:p>
    <w:p w14:paraId="662078B9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obstante os termos da cláusula 8.1 acima, a sublocação total ou parcial, a cessão, onerosa ou gratuita, e o empréstimo a qualquer título do Imóvel e do presente instrumento para empresas do mesmo grupo econômico a que pertence a Locatária independe de autorização da Locadora.</w:t>
      </w:r>
    </w:p>
    <w:p w14:paraId="06C449D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Ademais, a sublocação parcial a pessoas, físicas ou jurídicas, que exerçam atividades de livraria/papelaria, alimentação (cantina/restaurante), fardamento/acessórios, gráfica, e outras relacionadas à atividade-fim da Locatária, ou necessárias para que a Locatária possa explorar as Atividades Comerciais independe de autorização da Locadora, ficando ressalvado, contudo, que mesmo nos casos de sublocação a Locatária permanece responsável perante a Locadora por todas as obrigações assumidas neste contrato, incluindo o pagamento do Aluguel.</w:t>
      </w:r>
    </w:p>
    <w:p w14:paraId="3351A7E1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VISTORIA INICIAL E FINAL </w:t>
      </w:r>
    </w:p>
    <w:p w14:paraId="5EA2365B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As Partes realizaram vistoria conjunta no Imóvel, conforme termo de verificação anexo ao presente Contrato, indicando as condições em que o Imóvel foi entregue à Locatária.</w:t>
      </w:r>
    </w:p>
    <w:p w14:paraId="100C362D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Finda a locação, a Locatária se compromete a devolver o Imóvel ora locado nas condições indicadas no termo de verificação. As Partes realizarão a vistoria final em até 5 (cinco) dias contados da convocação feita por qualquer das Partes.</w:t>
      </w:r>
    </w:p>
    <w:p w14:paraId="3F870C27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Apurando a Locadora, ao término da locação, que o imóvel não se encontra da forma que foi entregue à Locatária, ressalvadas todas as benfeitorias e reformas feitas pela Locatária para viabilizar a exploração das Atividades Comerciais, a locatária poderá (i) fazer os reparos por sua conta, ou (ii) apresentar três orçamentos idôneos à Locadora e indenizar à Locadora pelo valor apurado na média dos três orçamentos apresentados, para que a Locadora conduza o reparo por sua conta. Após a conclusão do reparo ou o pagamento da indenização aqui prevista, o Imóvel será considerado entregue à Locadora, com o consequente término deste Contrato. Durante a realização dos atos mencionados nos itens (i) e (ii) acima, correrá o Aluguel e demais encargos por conta da Locatária, até que fiquem plenamente satisfeitas as exigências previstas nesta cláusula.</w:t>
      </w:r>
    </w:p>
    <w:p w14:paraId="3AEA09A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DA MULTA E CONSTITUIÇÃO EM MORA</w:t>
      </w:r>
    </w:p>
    <w:p w14:paraId="3F817BE6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Parte que infringir qualquer disposição do presente instrumento pagará à outra a multa compensatória no valor correspondente à multa prevista na Cláusula 11.1 abaixo, sem prejuízo da apuração de perdas e danos por ação própria.</w:t>
      </w:r>
    </w:p>
    <w:p w14:paraId="657B08C9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Para fins de aplicação da multa compensatória prevista na Cláusula 10.1. acima, a Parte adimplente deverá notificar a Parte inadimplente, com a indicação da infração ocorrida, bem como indicação de prazo para que a infração seja sanada, que não poderá ser inferior a 15 (quinze) dias, contados da data em que recebida a notificação.</w:t>
      </w:r>
    </w:p>
    <w:p w14:paraId="3C0CE5E1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Sem prejuízo das demais disposições deste instrumento, a Parte prejudicada não poderá cobrar qualquer penalidade ou rescindir o presente instrumento, salvo se (i) tiver, antes, efetuado o aviso por escrito à parte inadimplente, declarando o seu descumprimento, e (ii) a parte inadimplente não tenha sanado a causa do inadimplemento no prazo de 15 (quinze) dias após recebimento de tal aviso. </w:t>
      </w:r>
    </w:p>
    <w:p w14:paraId="55DBC0E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DAS HIPÓTESES DE RESCISÃO </w:t>
      </w:r>
    </w:p>
    <w:p w14:paraId="6A853C4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Locatária poderá optar pela devolução do Imóvel antes do término do prazo de vigência do presente instrumento, mediante notificação prévia à Locadora com 30 (trinta) dias de antecedência, hipótese em que estará sujeita ao pagamento de multa correspondente ao valor de 3 (três) aluguéis vigentes à época, calculada proporcionalmente ao tempo de cumprimento do presente instrumento.</w:t>
      </w:r>
    </w:p>
    <w:p w14:paraId="14667D7C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O presente instrumento também será considerado como rescindido em caso de incêndio total, desapropriação, esboroamento ou outro impedimento que impossibilite o uso normal do Imóvel, sendo </w:t>
      </w: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que em tais casos não haverá responsabilidade contratual para qualquer uma das Partes, ressalvado direito de defesa dos interesses da Locatária junto ao poder expropriante. </w:t>
      </w:r>
    </w:p>
    <w:p w14:paraId="3AE8C40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declara que o imóvel locado não possui nenhum débito, restrição ou gravame, e que contra a Locadora também não existem débitos ou demandas (a título meramente exemplificativo, ações de cobrança, procedimentos administrativos, processos cíveis, trabalhistas e tributários, procedimentos conduzidos pelo Ministério Público, Receita Federal dentre outros) que possam reduzi-la à insolvência, comprometer a continuidade da atividade econômica desenvolvida, ou afetar o bem imóvel em questão, comprometendo-se a apresentar as certidões negativas ou positivas com efeitos de negativas que sejam solicitadas pela Locatária. Na hipótese de não cumprimento das disposições previstas nesta Cláusula, a Locatária poderá, a seu exclusivo critério, rescindir o presente Contrato, sem prejuízo da reparação pela Locadora das perdas e danos ocasionados à Locatária.</w:t>
      </w:r>
    </w:p>
    <w:p w14:paraId="0EB5336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SEGURO</w:t>
      </w:r>
    </w:p>
    <w:p w14:paraId="58820814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Caberá à Locatária a contratação do seguro de incêndio do Imóvel, devendo a Locatária inclusive arcar com os custos relacionados à contratação do referido seguro.</w:t>
      </w:r>
    </w:p>
    <w:p w14:paraId="0F7CC54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GARANTIA</w:t>
      </w:r>
    </w:p>
    <w:p w14:paraId="40A9F33D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Fiadora assina o presente Contrato como fiadora e principal pagadora solidariamente responsável com a Locatária pelo fiel cumprimento de todas as obrigações previstas neste Contrato, bem como declara ainda, que também responde pela fiança ora prestada, os seus herdeiros e sucessores.</w:t>
      </w:r>
    </w:p>
    <w:p w14:paraId="52E543F3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Fiadora renuncia expressamente aos benefícios dos artigos 827, 835, 837, 838, e 839, do Código Civil.</w:t>
      </w:r>
    </w:p>
    <w:p w14:paraId="406CA47C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No caso de insolvência da Fiadora, a Locatária se obriga a imediatamente apresentar e formalizar a substituição da Fiadora por nova fiadora idônea, a ser aceita pela Locatária.</w:t>
      </w:r>
    </w:p>
    <w:p w14:paraId="22EEEF68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DISPOSIÇÕES GERAIS</w:t>
      </w:r>
    </w:p>
    <w:p w14:paraId="436331C3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Caso o Poder Público necessite desapropriar, total ou parcialmente, o imóvel objeto da locação, ficará o presente Contrato de pleno direito rescindido, sem que isto resulte no pagamento de qualquer multa ou indenização entre as partes, salvo se, no caso de desapropriação parcial, a Locatária, a seu exclusivo critério, decidir permanecer no imóvel. A Locatária somente terá direito a interferir nas negociações junto ao poder desapropriante para determinação dos valores das indenizações que, eventualmente, lhe digam respeito em decorrência do presente Contrato.</w:t>
      </w:r>
    </w:p>
    <w:p w14:paraId="4F78DC8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presente Contrato é celebrado de acordo com as leis brasileiras, notadamente a Lei de Locações e o Código Civil Brasileiro.</w:t>
      </w:r>
    </w:p>
    <w:p w14:paraId="6AB12D50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A Locadora e a Locatária, e seus representantes convencionam que as citações, intimações ou notificações, ou quaisquer atos que visem dar conhecimento de procedimentos judiciais e extrajudiciais, poderão ser realizadas com observância do artigo 58, inciso IV, da Lei de Locações.</w:t>
      </w:r>
    </w:p>
    <w:p w14:paraId="2A244316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As Partes e a Fiadora obrigam-se por si, seus herdeiros e sucessores, elegendo eleito o foro previsto no item VIII do Quadro Resumo para solução de todas as questões e conflitos em decorrência deste Contrato, renunciando a qualquer outro, por mais privilegiado que seja.</w:t>
      </w:r>
    </w:p>
    <w:p w14:paraId="4C2E617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FORO</w:t>
      </w:r>
    </w:p>
    <w:p w14:paraId="2A5E9842" w14:textId="77777777" w:rsidR="00F56E4B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Fica eleito para a solução de controvérsias o foro da comarca onde está localizado o bem imóvel, com a renúncia de qualquer outro, por mais privilegiado que seja.</w:t>
      </w:r>
    </w:p>
    <w:p w14:paraId="0A03D706" w14:textId="77777777" w:rsidR="00820420" w:rsidRPr="00230AAA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0008BA" w:rsidRPr="00230AAA" w14:paraId="3C0A8D59" w14:textId="77777777" w:rsidTr="000008BA">
        <w:trPr>
          <w:trHeight w:val="280"/>
        </w:trPr>
        <w:tc>
          <w:tcPr>
            <w:tcW w:w="5669" w:type="dxa"/>
          </w:tcPr>
          <w:p w14:paraId="505CB9C0" w14:textId="77777777" w:rsidR="000008BA" w:rsidRPr="00230AAA" w:rsidRDefault="000008BA" w:rsidP="000008BA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Locadora(s):</w:t>
            </w:r>
          </w:p>
        </w:tc>
        <w:tc>
          <w:tcPr>
            <w:tcW w:w="5669" w:type="dxa"/>
          </w:tcPr>
          <w:p w14:paraId="104ED9EA" w14:textId="77777777" w:rsidR="000008BA" w:rsidRPr="00230AAA" w:rsidRDefault="000008BA" w:rsidP="000008BA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Locatária(s):</w:t>
            </w:r>
          </w:p>
        </w:tc>
      </w:tr>
      <w:tr w:rsidR="000008BA" w:rsidRPr="00230AAA" w14:paraId="0C3E1399" w14:textId="77777777" w:rsidTr="000008BA">
        <w:trPr>
          <w:trHeight w:val="280"/>
        </w:trPr>
        <w:tc>
          <w:tcPr>
            <w:tcW w:w="5669" w:type="dxa"/>
          </w:tcPr>
          <w:p w14:paraId="7BDD50AB" w14:textId="77777777"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locadores %}</w:t>
            </w:r>
          </w:p>
          <w:p w14:paraId="746C98F1" w14:textId="77777777" w:rsidR="000008BA" w:rsidRPr="00D5092E" w:rsidRDefault="000008BA" w:rsidP="000008BA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8"/>
                <w:szCs w:val="18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Pr="00D5092E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  <w:t>{{ generate_anchor('signHere', item.email)  }}</w:t>
            </w:r>
          </w:p>
          <w:p w14:paraId="05345A41" w14:textId="77777777" w:rsidR="000008BA" w:rsidRPr="00230AAA" w:rsidRDefault="000008BA" w:rsidP="000008BA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477171A" w14:textId="77777777"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</w:t>
            </w:r>
            <w:proofErr w:type="gramEnd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 | upper }}</w:t>
            </w:r>
          </w:p>
          <w:p w14:paraId="27BE0FB9" w14:textId="77777777"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</w:tcPr>
          <w:p w14:paraId="416DE66D" w14:textId="77777777"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locatarios %}</w:t>
            </w:r>
          </w:p>
          <w:p w14:paraId="302DC29C" w14:textId="77777777" w:rsidR="000008BA" w:rsidRPr="00D5092E" w:rsidRDefault="000008BA" w:rsidP="000008BA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</w:rPr>
            </w:pPr>
            <w:bookmarkStart w:id="1" w:name="_h558euwk5w9o" w:colFirst="0" w:colLast="0"/>
            <w:bookmarkEnd w:id="1"/>
            <w:r w:rsidRPr="00230AA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proofErr w:type="gramStart"/>
            <w:r w:rsidRPr="00D5092E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  <w:t>{{ generate</w:t>
            </w:r>
            <w:proofErr w:type="gramEnd"/>
            <w:r w:rsidRPr="00D5092E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  <w:t>_anchor('signHere', item.email)  }}</w:t>
            </w:r>
          </w:p>
          <w:p w14:paraId="668F9A6F" w14:textId="77777777" w:rsidR="000008BA" w:rsidRPr="00230AAA" w:rsidRDefault="000008BA" w:rsidP="000008BA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E248445" w14:textId="77777777"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</w:t>
            </w:r>
            <w:proofErr w:type="gramEnd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 | upper }}</w:t>
            </w:r>
          </w:p>
          <w:p w14:paraId="49F30CC7" w14:textId="77777777"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0008BA" w:rsidRPr="00230AAA" w14:paraId="61FD52D7" w14:textId="77777777" w:rsidTr="000008BA">
        <w:trPr>
          <w:trHeight w:val="280"/>
        </w:trPr>
        <w:tc>
          <w:tcPr>
            <w:tcW w:w="11338" w:type="dxa"/>
            <w:gridSpan w:val="2"/>
          </w:tcPr>
          <w:p w14:paraId="44829E3D" w14:textId="77777777" w:rsidR="000008BA" w:rsidRPr="00230AAA" w:rsidRDefault="000008BA" w:rsidP="000008BA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Fiadora(s):</w:t>
            </w:r>
          </w:p>
        </w:tc>
      </w:tr>
      <w:tr w:rsidR="000008BA" w:rsidRPr="00230AAA" w14:paraId="7941E8DF" w14:textId="77777777" w:rsidTr="000008BA">
        <w:trPr>
          <w:trHeight w:val="280"/>
        </w:trPr>
        <w:tc>
          <w:tcPr>
            <w:tcW w:w="11338" w:type="dxa"/>
            <w:gridSpan w:val="2"/>
          </w:tcPr>
          <w:p w14:paraId="4E5FE349" w14:textId="77777777"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fiadores %}</w:t>
            </w:r>
          </w:p>
          <w:p w14:paraId="4F9F57E9" w14:textId="77777777" w:rsidR="000008BA" w:rsidRPr="00D5092E" w:rsidRDefault="000008BA" w:rsidP="00D5092E">
            <w:pPr>
              <w:pStyle w:val="Ttulo3"/>
              <w:widowControl w:val="0"/>
              <w:spacing w:before="300" w:after="0" w:line="240" w:lineRule="auto"/>
              <w:ind w:right="5"/>
              <w:jc w:val="center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</w:pPr>
            <w:proofErr w:type="gramStart"/>
            <w:r w:rsidRPr="00D5092E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  <w:t>{{ generate</w:t>
            </w:r>
            <w:proofErr w:type="gramEnd"/>
            <w:r w:rsidRPr="00D5092E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  <w:t>_anchor('signHere', item.email)  }}</w:t>
            </w:r>
          </w:p>
          <w:p w14:paraId="2EFC712B" w14:textId="77777777" w:rsidR="000008BA" w:rsidRPr="00230AAA" w:rsidRDefault="000008BA" w:rsidP="000008BA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58E4B33" w14:textId="77777777"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</w:t>
            </w:r>
            <w:proofErr w:type="gramEnd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 | upper }}</w:t>
            </w:r>
          </w:p>
          <w:p w14:paraId="5EE7AF6E" w14:textId="77777777"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820420" w:rsidRPr="00230AAA" w14:paraId="329D1FC1" w14:textId="77777777" w:rsidTr="000008BA">
        <w:trPr>
          <w:trHeight w:val="280"/>
        </w:trPr>
        <w:tc>
          <w:tcPr>
            <w:tcW w:w="5669" w:type="dxa"/>
          </w:tcPr>
          <w:p w14:paraId="708FB203" w14:textId="77777777" w:rsidR="00820420" w:rsidRPr="00230AAA" w:rsidRDefault="004F78EC" w:rsidP="003E6057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53AD18CC" w14:textId="77777777" w:rsidR="00820420" w:rsidRPr="00230AAA" w:rsidRDefault="00820420" w:rsidP="003E6057">
            <w:pPr>
              <w:keepNext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820420" w:rsidRPr="00230AAA" w14:paraId="78040975" w14:textId="77777777" w:rsidTr="000008BA">
        <w:trPr>
          <w:trHeight w:val="229"/>
        </w:trPr>
        <w:tc>
          <w:tcPr>
            <w:tcW w:w="5669" w:type="dxa"/>
          </w:tcPr>
          <w:p w14:paraId="50D7FA31" w14:textId="77777777" w:rsidR="00820420" w:rsidRPr="00230AAA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08A603CB" w14:textId="77777777" w:rsidR="00820420" w:rsidRPr="00230AAA" w:rsidRDefault="004F78EC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63EC3BFD" w14:textId="77777777" w:rsidR="00820420" w:rsidRPr="00230AAA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78C6506B" w14:textId="77777777" w:rsidR="003E6057" w:rsidRPr="00230AAA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6B080E35" w14:textId="77777777" w:rsidR="003E6057" w:rsidRPr="00230AAA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2F15F27A" w14:textId="77777777" w:rsidR="00820420" w:rsidRPr="00230AAA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4DEBD739" w14:textId="77777777" w:rsidR="00820420" w:rsidRPr="00230AAA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230AA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0A7DA" w14:textId="77777777" w:rsidR="00862EBF" w:rsidRDefault="00862EBF">
      <w:pPr>
        <w:spacing w:line="240" w:lineRule="auto"/>
      </w:pPr>
      <w:r>
        <w:separator/>
      </w:r>
    </w:p>
  </w:endnote>
  <w:endnote w:type="continuationSeparator" w:id="0">
    <w:p w14:paraId="1052AE7D" w14:textId="77777777" w:rsidR="00862EBF" w:rsidRDefault="00862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A4510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A5D67" w14:textId="77777777" w:rsidR="00862EBF" w:rsidRDefault="00862EBF">
      <w:pPr>
        <w:spacing w:line="240" w:lineRule="auto"/>
      </w:pPr>
      <w:r>
        <w:separator/>
      </w:r>
    </w:p>
  </w:footnote>
  <w:footnote w:type="continuationSeparator" w:id="0">
    <w:p w14:paraId="4F9AE664" w14:textId="77777777" w:rsidR="00862EBF" w:rsidRDefault="00862E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64A8B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08BA"/>
    <w:rsid w:val="00001F4E"/>
    <w:rsid w:val="000A45E0"/>
    <w:rsid w:val="000B2F58"/>
    <w:rsid w:val="001C1AD7"/>
    <w:rsid w:val="001C7155"/>
    <w:rsid w:val="00225C40"/>
    <w:rsid w:val="00230AAA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70926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516C6"/>
    <w:rsid w:val="00862EBF"/>
    <w:rsid w:val="008D1B23"/>
    <w:rsid w:val="008E27DE"/>
    <w:rsid w:val="00907DE1"/>
    <w:rsid w:val="00943A2A"/>
    <w:rsid w:val="00963498"/>
    <w:rsid w:val="00A70380"/>
    <w:rsid w:val="00AF60BF"/>
    <w:rsid w:val="00B1185C"/>
    <w:rsid w:val="00B53A9F"/>
    <w:rsid w:val="00BA4B3D"/>
    <w:rsid w:val="00BD3D3A"/>
    <w:rsid w:val="00BF33C3"/>
    <w:rsid w:val="00C04D35"/>
    <w:rsid w:val="00CC6E89"/>
    <w:rsid w:val="00CF67DA"/>
    <w:rsid w:val="00D5092E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1B08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3165</Words>
  <Characters>17092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33</cp:revision>
  <dcterms:created xsi:type="dcterms:W3CDTF">2020-09-09T16:51:00Z</dcterms:created>
  <dcterms:modified xsi:type="dcterms:W3CDTF">2020-09-23T19:10:00Z</dcterms:modified>
</cp:coreProperties>
</file>