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300" w:lineRule="auto"/>
        <w:ind w:right="5.669291338583093"/>
        <w:jc w:val="right"/>
        <w:rPr>
          <w:rFonts w:ascii="Calibri" w:cs="Calibri" w:eastAsia="Calibri" w:hAnsi="Calibri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0" w:line="340" w:lineRule="auto"/>
        <w:ind w:right="285"/>
        <w:jc w:val="both"/>
        <w:rPr/>
      </w:pPr>
      <w:r w:rsidDel="00000000" w:rsidR="00000000" w:rsidRPr="00000000">
        <w:rPr>
          <w:highlight w:val="cyan"/>
          <w:rtl w:val="0"/>
        </w:rPr>
        <w:t xml:space="preserve">{%p for item in locadores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40" w:lineRule="auto"/>
        <w:ind w:right="285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À </w:t>
      </w:r>
      <w:r w:rsidDel="00000000" w:rsidR="00000000" w:rsidRPr="00000000">
        <w:rPr>
          <w:b w:val="1"/>
          <w:highlight w:val="yellow"/>
          <w:rtl w:val="0"/>
        </w:rPr>
        <w:t xml:space="preserve">{{ title_case(item.name.text | lower) }}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Locador(a)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80" w:before="80" w:line="300" w:lineRule="auto"/>
        <w:jc w:val="both"/>
        <w:rPr>
          <w:i w:val="1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40" w:lineRule="auto"/>
        <w:ind w:right="285"/>
        <w:jc w:val="both"/>
        <w:rPr>
          <w:i w:val="1"/>
          <w:highlight w:val="yellow"/>
        </w:rPr>
      </w:pPr>
      <w:r w:rsidDel="00000000" w:rsidR="00000000" w:rsidRPr="00000000">
        <w:rPr>
          <w:i w:val="1"/>
          <w:rtl w:val="0"/>
        </w:rPr>
        <w:t xml:space="preserve">Referência: Contrato de Locação firmado em </w:t>
      </w:r>
      <w:r w:rsidDel="00000000" w:rsidR="00000000" w:rsidRPr="00000000">
        <w:rPr>
          <w:i w:val="1"/>
          <w:highlight w:val="yellow"/>
          <w:rtl w:val="0"/>
        </w:rPr>
        <w:t xml:space="preserve">{{ data_contrato }}</w:t>
      </w:r>
      <w:r w:rsidDel="00000000" w:rsidR="00000000" w:rsidRPr="00000000">
        <w:rPr>
          <w:i w:val="1"/>
          <w:rtl w:val="0"/>
        </w:rPr>
        <w:t xml:space="preserve">, tendo como objeto o imóvel localizado no endereço </w:t>
      </w:r>
      <w:r w:rsidDel="00000000" w:rsidR="00000000" w:rsidRPr="00000000">
        <w:rPr>
          <w:i w:val="1"/>
          <w:highlight w:val="yellow"/>
          <w:rtl w:val="0"/>
        </w:rPr>
        <w:t xml:space="preserve">{{ title_case( property_address_street_name | lower) }}</w:t>
      </w:r>
      <w:r w:rsidDel="00000000" w:rsidR="00000000" w:rsidRPr="00000000">
        <w:rPr>
          <w:i w:val="1"/>
          <w:rtl w:val="0"/>
        </w:rPr>
        <w:t xml:space="preserve">, n.º </w:t>
      </w:r>
      <w:r w:rsidDel="00000000" w:rsidR="00000000" w:rsidRPr="00000000">
        <w:rPr>
          <w:i w:val="1"/>
          <w:highlight w:val="yellow"/>
          <w:rtl w:val="0"/>
        </w:rPr>
        <w:t xml:space="preserve">{{ property_address_street_number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if property_address_unit %}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title_case(property_address_unit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cyan"/>
          <w:rtl w:val="0"/>
        </w:rPr>
        <w:t xml:space="preserve">{% endif %}</w:t>
      </w:r>
      <w:r w:rsidDel="00000000" w:rsidR="00000000" w:rsidRPr="00000000">
        <w:rPr>
          <w:i w:val="1"/>
          <w:rtl w:val="0"/>
        </w:rPr>
        <w:t xml:space="preserve">Bairro 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title_case(property_address_neighborhood | lower) }}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highlight w:val="yellow"/>
          <w:rtl w:val="0"/>
        </w:rPr>
        <w:t xml:space="preserve">{{ title_case(property_address_city | lower) }}</w:t>
      </w:r>
      <w:r w:rsidDel="00000000" w:rsidR="00000000" w:rsidRPr="00000000">
        <w:rPr>
          <w:i w:val="1"/>
          <w:rtl w:val="0"/>
        </w:rPr>
        <w:t xml:space="preserve">/</w:t>
      </w:r>
      <w:r w:rsidDel="00000000" w:rsidR="00000000" w:rsidRPr="00000000">
        <w:rPr>
          <w:i w:val="1"/>
          <w:highlight w:val="yellow"/>
          <w:rtl w:val="0"/>
        </w:rPr>
        <w:t xml:space="preserve">{{ property_address_state }}</w:t>
      </w:r>
      <w:r w:rsidDel="00000000" w:rsidR="00000000" w:rsidRPr="00000000">
        <w:rPr>
          <w:i w:val="1"/>
          <w:rtl w:val="0"/>
        </w:rPr>
        <w:t xml:space="preserve">, CEP </w:t>
      </w:r>
      <w:r w:rsidDel="00000000" w:rsidR="00000000" w:rsidRPr="00000000">
        <w:rPr>
          <w:i w:val="1"/>
          <w:highlight w:val="yellow"/>
          <w:rtl w:val="0"/>
        </w:rPr>
        <w:t xml:space="preserve">{{ property_address_zip }}.</w:t>
      </w:r>
    </w:p>
    <w:p w:rsidR="00000000" w:rsidDel="00000000" w:rsidP="00000000" w:rsidRDefault="00000000" w:rsidRPr="00000000" w14:paraId="00000006">
      <w:pPr>
        <w:widowControl w:val="0"/>
        <w:spacing w:after="80" w:before="80" w:line="300" w:lineRule="auto"/>
        <w:jc w:val="both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40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 de Locação. </w:t>
      </w:r>
    </w:p>
    <w:p w:rsidR="00000000" w:rsidDel="00000000" w:rsidP="00000000" w:rsidRDefault="00000000" w:rsidRPr="00000000" w14:paraId="00000008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0" w:lineRule="auto"/>
        <w:ind w:left="0" w:right="28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Prezado(a) Senhor(a), </w:t>
      </w:r>
    </w:p>
    <w:p w:rsidR="00000000" w:rsidDel="00000000" w:rsidP="00000000" w:rsidRDefault="00000000" w:rsidRPr="00000000" w14:paraId="0000000A">
      <w:pPr>
        <w:spacing w:after="0" w:before="0" w:line="340" w:lineRule="auto"/>
        <w:ind w:right="285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school["legal_name”] | upper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pessoa jurídica de direito privado, inscrita no CNPJ sob o nº. </w:t>
      </w:r>
      <w:r w:rsidDel="00000000" w:rsidR="00000000" w:rsidRPr="00000000">
        <w:rPr>
          <w:highlight w:val="yellow"/>
          <w:rtl w:val="0"/>
        </w:rPr>
        <w:t xml:space="preserve">{{ school["cnpj”]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com endereço na Rua </w:t>
      </w:r>
      <w:r w:rsidDel="00000000" w:rsidR="00000000" w:rsidRPr="00000000">
        <w:rPr>
          <w:highlight w:val="yellow"/>
          <w:rtl w:val="0"/>
        </w:rPr>
        <w:t xml:space="preserve">{{ school["street”]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n. </w:t>
      </w:r>
      <w:r w:rsidDel="00000000" w:rsidR="00000000" w:rsidRPr="00000000">
        <w:rPr>
          <w:highlight w:val="yellow"/>
          <w:rtl w:val="0"/>
        </w:rPr>
        <w:t xml:space="preserve">{{ school["street_number”]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school["unit”]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title_case(school["unit”]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yellow"/>
          <w:rtl w:val="0"/>
        </w:rPr>
        <w:t xml:space="preserve">{{ school["neighborhood”] }}</w:t>
      </w:r>
      <w:r w:rsidDel="00000000" w:rsidR="00000000" w:rsidRPr="00000000">
        <w:rPr>
          <w:rtl w:val="0"/>
        </w:rPr>
        <w:t xml:space="preserve"> – CEP </w:t>
      </w:r>
      <w:r w:rsidDel="00000000" w:rsidR="00000000" w:rsidRPr="00000000">
        <w:rPr>
          <w:highlight w:val="yellow"/>
          <w:rtl w:val="0"/>
        </w:rPr>
        <w:t xml:space="preserve">{{ school["zip”]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(“Escola”),</w:t>
      </w:r>
      <w:r w:rsidDel="00000000" w:rsidR="00000000" w:rsidRPr="00000000">
        <w:rPr>
          <w:rtl w:val="0"/>
        </w:rPr>
        <w:t xml:space="preserve">vem, respeitosamente, NOTIFICAR V. Sa. nos termos seguintes.</w:t>
      </w:r>
    </w:p>
    <w:p w:rsidR="00000000" w:rsidDel="00000000" w:rsidP="00000000" w:rsidRDefault="00000000" w:rsidRPr="00000000" w14:paraId="0000000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é de conhecimento público, o mundo está enfrentando uma pandemia decorrente de um novo vírus, denominado coronavírus, causador da doença Covid-19.</w:t>
      </w:r>
    </w:p>
    <w:p w:rsidR="00000000" w:rsidDel="00000000" w:rsidP="00000000" w:rsidRDefault="00000000" w:rsidRPr="00000000" w14:paraId="0000000E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Uma das características do coronavírus é a sua alta transmissibilidade, de modo que a velocidade no aumento de casos de pessoas contaminadas e seu impacto nos sistemas de saúde e no índice de mortalidade da doença ensejaram a ações de medidas extremas relacionadas à restrição à circulação de pessoas para contenção da epidemia.</w:t>
      </w:r>
    </w:p>
    <w:p w:rsidR="00000000" w:rsidDel="00000000" w:rsidP="00000000" w:rsidRDefault="00000000" w:rsidRPr="00000000" w14:paraId="00000010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sentido, tem-se constatado uma campanha mundial para que as pessoas permaneçam em suas residências.</w:t>
      </w:r>
    </w:p>
    <w:p w:rsidR="00000000" w:rsidDel="00000000" w:rsidP="00000000" w:rsidRDefault="00000000" w:rsidRPr="00000000" w14:paraId="00000012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Diversos Municípios e Estados brasileiros já expediram normas determinando o fechamento de diversos estabelecimentos comerciais, como escolas, academias, shoppings centers, galerias, bares, restaurantes etc.</w:t>
      </w:r>
    </w:p>
    <w:p w:rsidR="00000000" w:rsidDel="00000000" w:rsidP="00000000" w:rsidRDefault="00000000" w:rsidRPr="00000000" w14:paraId="00000014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Considerando as projeções de conjuntura econômica nacional agravada pelo estado de “Calamidade Pública” já decretada e validada pelo Congresso, as atividades escolares foram extremamente impactadas, implicando no fechamento da Escola situado no imóvel de sua propriedade, ainda sem previsão de reinício.</w:t>
      </w:r>
    </w:p>
    <w:p w:rsidR="00000000" w:rsidDel="00000000" w:rsidP="00000000" w:rsidRDefault="00000000" w:rsidRPr="00000000" w14:paraId="00000016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Estamos lidando com uma força maior de extrema imprevisibilidade e decorrente do cumprimento de ordens do poder público que </w:t>
      </w:r>
      <w:r w:rsidDel="00000000" w:rsidR="00000000" w:rsidRPr="00000000">
        <w:rPr>
          <w:rtl w:val="0"/>
        </w:rPr>
        <w:t xml:space="preserve">implicam</w:t>
      </w:r>
      <w:r w:rsidDel="00000000" w:rsidR="00000000" w:rsidRPr="00000000">
        <w:rPr>
          <w:rtl w:val="0"/>
        </w:rPr>
        <w:t xml:space="preserve"> em considerável impacto financeiro, decorrente dos inúmeros pedidos de cancelamentos e/ou descontos das mensalidades escolares.</w:t>
      </w:r>
    </w:p>
    <w:p w:rsidR="00000000" w:rsidDel="00000000" w:rsidP="00000000" w:rsidRDefault="00000000" w:rsidRPr="00000000" w14:paraId="00000018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Nesse contexto, é imprescindível a imediata renegociação do contrato de locação vigente, para que seja restabelecido o equilíbrio econômico-financeiro afetado pelo </w:t>
      </w:r>
      <w:r w:rsidDel="00000000" w:rsidR="00000000" w:rsidRPr="00000000">
        <w:rPr>
          <w:rtl w:val="0"/>
        </w:rPr>
        <w:t xml:space="preserve">narrado</w:t>
      </w:r>
      <w:r w:rsidDel="00000000" w:rsidR="00000000" w:rsidRPr="00000000">
        <w:rPr>
          <w:rtl w:val="0"/>
        </w:rPr>
        <w:t xml:space="preserve"> acontecimento de natureza aleatória e imprevisível.  Dessa forma,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A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Certos de que será possível um ajuste consensual para enfrentamento desta situação, da melhor forma para ambas as partes, a Escola notifica o(a) </w:t>
      </w:r>
      <w:r w:rsidDel="00000000" w:rsidR="00000000" w:rsidRPr="00000000">
        <w:rPr>
          <w:highlight w:val="cyan"/>
          <w:rtl w:val="0"/>
        </w:rPr>
        <w:t xml:space="preserve">{% for item in locadores %}</w:t>
      </w:r>
      <w:r w:rsidDel="00000000" w:rsidR="00000000" w:rsidRPr="00000000">
        <w:rPr>
          <w:highlight w:val="yellow"/>
          <w:rtl w:val="0"/>
        </w:rPr>
        <w:t xml:space="preserve">{{ title_case(item.name.text | lower) }} </w:t>
      </w:r>
      <w:r w:rsidDel="00000000" w:rsidR="00000000" w:rsidRPr="00000000">
        <w:rPr>
          <w:highlight w:val="cyan"/>
          <w:rtl w:val="0"/>
        </w:rPr>
        <w:t xml:space="preserve">{% endfor %}</w:t>
      </w:r>
      <w:r w:rsidDel="00000000" w:rsidR="00000000" w:rsidRPr="00000000">
        <w:rPr>
          <w:rtl w:val="0"/>
        </w:rPr>
        <w:t xml:space="preserve">para reduzir o aluguel mensal para o valor de R$ </w:t>
      </w:r>
      <w:r w:rsidDel="00000000" w:rsidR="00000000" w:rsidRPr="00000000">
        <w:rPr>
          <w:highlight w:val="cyan"/>
          <w:rtl w:val="0"/>
        </w:rPr>
        <w:t xml:space="preserve">{{ “%.2f”|format(discount_value) | replace(“.”,”,”)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({{ discount_valueE }}) </w:t>
      </w:r>
      <w:r w:rsidDel="00000000" w:rsidR="00000000" w:rsidRPr="00000000">
        <w:rPr>
          <w:rtl w:val="0"/>
        </w:rPr>
        <w:t xml:space="preserve">até o final do ano letivo de 2020.</w:t>
      </w:r>
    </w:p>
    <w:p w:rsidR="00000000" w:rsidDel="00000000" w:rsidP="00000000" w:rsidRDefault="00000000" w:rsidRPr="00000000" w14:paraId="0000001C">
      <w:pPr>
        <w:spacing w:after="0" w:before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0" w:before="0" w:line="340" w:lineRule="auto"/>
        <w:ind w:right="285"/>
        <w:jc w:val="both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Devido à urgência que a questão demanda, aguardamos sua manifestação, por e-mail, em um prazo de até 5 (cinco) dias úteis.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hd w:fill="ffffff" w:val="clear"/>
        <w:spacing w:after="0" w:before="0" w:line="240" w:lineRule="auto"/>
        <w:ind w:right="285"/>
        <w:jc w:val="both"/>
        <w:rPr>
          <w:rFonts w:ascii="Calibri" w:cs="Calibri" w:eastAsia="Calibri" w:hAnsi="Calibri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shd w:fill="ffffff" w:val="clear"/>
        <w:spacing w:after="0" w:line="240" w:lineRule="auto"/>
        <w:ind w:right="278.7401574803164"/>
        <w:jc w:val="both"/>
        <w:rPr>
          <w:rFonts w:ascii="Century Gothic" w:cs="Century Gothic" w:eastAsia="Century Gothic" w:hAnsi="Century Gothic"/>
          <w:sz w:val="16"/>
          <w:szCs w:val="16"/>
        </w:rPr>
      </w:pPr>
      <w:r w:rsidDel="00000000" w:rsidR="00000000" w:rsidRPr="00000000">
        <w:rPr>
          <w:rtl w:val="0"/>
        </w:rPr>
        <w:t xml:space="preserve">Atenciosamente,</w:t>
      </w: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347.3228346456694" w:type="dxa"/>
        <w:tblLayout w:type="fixed"/>
        <w:tblLook w:val="04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1"/>
              <w:spacing w:after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1"/>
              <w:widowControl w:val="0"/>
              <w:spacing w:after="0" w:before="300" w:line="240" w:lineRule="auto"/>
              <w:ind w:right="5.669291338583093"/>
              <w:rPr>
                <w:sz w:val="16"/>
                <w:szCs w:val="16"/>
              </w:rPr>
            </w:pPr>
            <w:bookmarkStart w:colFirst="0" w:colLast="0" w:name="_wyhshnaa5l36" w:id="0"/>
            <w:bookmarkEnd w:id="0"/>
            <w:r w:rsidDel="00000000" w:rsidR="00000000" w:rsidRPr="00000000">
              <w:rPr>
                <w:b w:val="0"/>
                <w:color w:val="ffffff"/>
                <w:sz w:val="18"/>
                <w:szCs w:val="18"/>
                <w:rtl w:val="0"/>
              </w:rPr>
              <w:t xml:space="preserve">                                                                           </w:t>
            </w:r>
            <w:r w:rsidDel="00000000" w:rsidR="00000000" w:rsidRPr="00000000">
              <w:rPr>
                <w:b w:val="0"/>
                <w:color w:val="ffffff"/>
                <w:sz w:val="18"/>
                <w:szCs w:val="18"/>
                <w:shd w:fill="ff9900" w:val="clear"/>
                <w:rtl w:val="0"/>
              </w:rPr>
              <w:t xml:space="preserve">{{  generate_anchor('signHere', school_email) 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1"/>
              <w:spacing w:after="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____________________________________________________________</w:t>
            </w:r>
          </w:p>
          <w:p w:rsidR="00000000" w:rsidDel="00000000" w:rsidP="00000000" w:rsidRDefault="00000000" w:rsidRPr="00000000" w14:paraId="00000023">
            <w:pPr>
              <w:keepNext w:val="1"/>
              <w:spacing w:after="0" w:line="240" w:lineRule="auto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{{ school[“legal_name”] | upper }}</w:t>
            </w:r>
          </w:p>
        </w:tc>
      </w:tr>
    </w:tbl>
    <w:p w:rsidR="00000000" w:rsidDel="00000000" w:rsidP="00000000" w:rsidRDefault="00000000" w:rsidRPr="00000000" w14:paraId="00000025">
      <w:pPr>
        <w:spacing w:after="0" w:line="300" w:lineRule="auto"/>
        <w:ind w:right="-7.795275590551114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907.0866141732284" w:top="1388.976377952756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>
        <w:highlight w:val="yellow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