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40" w:lineRule="auto"/>
        <w:ind w:right="278.7401574803164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highlight w:val="cyan"/>
          <w:rtl w:val="0"/>
        </w:rPr>
        <w:t xml:space="preserve">{% for item in fornecedores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40" w:lineRule="auto"/>
        <w:ind w:right="278.7401574803164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(“Fornecedor”).</w:t>
      </w:r>
    </w:p>
    <w:p w:rsidR="00000000" w:rsidDel="00000000" w:rsidP="00000000" w:rsidRDefault="00000000" w:rsidRPr="00000000" w14:paraId="00000005">
      <w:pPr>
        <w:widowControl w:val="0"/>
        <w:spacing w:after="80" w:before="80" w:line="30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7">
      <w:pPr>
        <w:spacing w:after="0" w:line="340" w:lineRule="auto"/>
        <w:ind w:right="278.7401574803164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8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78.740157480316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 vem, respeitosamente, NOTIFICAR V. Sa. nos termos seguintes.</w:t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Conforme falamos e já de conhecimento de todos, passamos por um momento de ações radicais visando a contenção da contaminação do COVID-19, onde autoridades públicas e a </w:t>
      </w:r>
      <w:r w:rsidDel="00000000" w:rsidR="00000000" w:rsidRPr="00000000">
        <w:rPr>
          <w:rtl w:val="0"/>
        </w:rPr>
        <w:t xml:space="preserve">iniciativa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privada vem buscando alternativas de evitar aglomeração de pessoas e até mesmo intenso fluxo de circulação.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Sendo assim, enviamos a presente proposta de desconto equivalente a </w:t>
      </w:r>
      <w:r w:rsidDel="00000000" w:rsidR="00000000" w:rsidRPr="00000000">
        <w:rPr>
          <w:rFonts w:ascii="Calibri" w:cs="Calibri" w:eastAsia="Calibri" w:hAnsi="Calibri"/>
          <w:color w:val="000000"/>
          <w:highlight w:val="yellow"/>
          <w:rtl w:val="0"/>
        </w:rPr>
        <w:t xml:space="preserve">{{ </w:t>
      </w:r>
      <w:r w:rsidDel="00000000" w:rsidR="00000000" w:rsidRPr="00000000">
        <w:rPr>
          <w:highlight w:val="yellow"/>
          <w:rtl w:val="0"/>
        </w:rPr>
        <w:t xml:space="preserve">discount_value }}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% do valor </w:t>
      </w:r>
      <w:r w:rsidDel="00000000" w:rsidR="00000000" w:rsidRPr="00000000">
        <w:rPr>
          <w:highlight w:val="yellow"/>
          <w:rtl w:val="0"/>
        </w:rPr>
        <w:t xml:space="preserve">{{ value_type }}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atualmente pago pela nossa Escola.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 isso, conseguiremos honrar nossos pagamentos, que estão em risco em razão dos inúmeros pedidos de descontos e cancelamentos das mensalidades dos nossos alunos.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Como vocês sabem, toda cadeia de nossa comunidade escolar está sendo bastante impactada com a paralisação da economia. Agradecemos em poder contar com a colaboração de vocês. 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A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mjanf0jhibv9" w:id="1"/>
            <w:bookmarkEnd w:id="1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1F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1">
      <w:pPr>
        <w:spacing w:after="0" w:line="480" w:lineRule="auto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highlight w:val="yello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