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Eu,</w:t>
      </w:r>
      <w:r w:rsidDel="00000000" w:rsidR="00000000" w:rsidRPr="00000000">
        <w:rPr>
          <w:b w:val="1"/>
          <w:highlight w:val="cyan"/>
          <w:rtl w:val="0"/>
        </w:rPr>
        <w:t xml:space="preserve">{% for item in rescindentes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inscrito(a) no CPF sob o n.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responsável legal pelo(a)(s) aluno(a)(s) </w:t>
      </w:r>
      <w:r w:rsidDel="00000000" w:rsidR="00000000" w:rsidRPr="00000000">
        <w:rPr>
          <w:highlight w:val="cyan"/>
          <w:rtl w:val="0"/>
        </w:rPr>
        <w:t xml:space="preserve">{% for item in students %}</w:t>
      </w: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nascido(a) em </w:t>
      </w:r>
      <w:r w:rsidDel="00000000" w:rsidR="00000000" w:rsidRPr="00000000">
        <w:rPr>
          <w:highlight w:val="yellow"/>
          <w:rtl w:val="0"/>
        </w:rPr>
        <w:t xml:space="preserve">{{ item.birthday }}</w:t>
      </w:r>
      <w:r w:rsidDel="00000000" w:rsidR="00000000" w:rsidRPr="00000000">
        <w:rPr>
          <w:highlight w:val="white"/>
          <w:rtl w:val="0"/>
        </w:rPr>
        <w:t xml:space="preserve">, devidamente matriculado(a) na </w:t>
      </w:r>
      <w:r w:rsidDel="00000000" w:rsidR="00000000" w:rsidRPr="00000000">
        <w:rPr>
          <w:highlight w:val="yellow"/>
          <w:rtl w:val="0"/>
        </w:rPr>
        <w:t xml:space="preserve">{{ item.grade }}</w:t>
      </w:r>
      <w:r w:rsidDel="00000000" w:rsidR="00000000" w:rsidRPr="00000000">
        <w:rPr>
          <w:highlight w:val="white"/>
          <w:rtl w:val="0"/>
        </w:rPr>
        <w:t xml:space="preserve"> para o ano letivo de </w:t>
      </w:r>
      <w:r w:rsidDel="00000000" w:rsidR="00000000" w:rsidRPr="00000000">
        <w:rPr>
          <w:highlight w:val="yellow"/>
          <w:rtl w:val="0"/>
        </w:rPr>
        <w:t xml:space="preserve">{{ item.school_year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b w:val="1"/>
          <w:highlight w:val="white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highlight w:val="white"/>
          <w:rtl w:val="0"/>
        </w:rPr>
        <w:t xml:space="preserve">, nos moldes das cláusulas contratuais </w:t>
      </w:r>
      <w:r w:rsidDel="00000000" w:rsidR="00000000" w:rsidRPr="00000000">
        <w:rPr>
          <w:b w:val="1"/>
          <w:highlight w:val="white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highlight w:val="cyan"/>
          <w:rtl w:val="0"/>
        </w:rPr>
        <w:t xml:space="preserve">{% for item in regional_board_education %}</w:t>
      </w:r>
      <w:r w:rsidDel="00000000" w:rsidR="00000000" w:rsidRPr="00000000">
        <w:rPr>
          <w:b w:val="1"/>
          <w:highlight w:val="white"/>
          <w:rtl w:val="0"/>
        </w:rPr>
        <w:t xml:space="preserve">de(o)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localizada no endereço </w:t>
      </w: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item.address.unit | lower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highlight w:val="white"/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b w:val="1"/>
          <w:highlight w:val="cyan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para informar a escola de destino do(a)(s) referido(a)(s) aluno(a)(s)</w:t>
      </w:r>
      <w:r w:rsidDel="00000000" w:rsidR="00000000" w:rsidRPr="00000000">
        <w:rPr>
          <w:highlight w:val="white"/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highlight w:val="white"/>
          <w:rtl w:val="0"/>
        </w:rPr>
        <w:t xml:space="preserve">declaro estar ciente </w:t>
      </w:r>
      <w:r w:rsidDel="00000000" w:rsidR="00000000" w:rsidRPr="00000000">
        <w:rPr>
          <w:highlight w:val="white"/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{{ signature_date }}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Rescindente(s)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 for item in rescindentes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8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