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6amxo7z1z64o" w:id="0"/>
    <w:bookmarkEnd w:id="0"/>
    <w:p w:rsidR="00000000" w:rsidDel="00000000" w:rsidP="00000000" w:rsidRDefault="00000000" w:rsidRPr="00000000" w14:paraId="00000001">
      <w:pPr>
        <w:widowControl w:val="0"/>
        <w:spacing w:after="160" w:line="259" w:lineRule="auto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BEK – Buritis Espaço Kids</w:t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(31) 3243.0169 | 99999.0178 | 98617.2474</w:t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Rua Rubens Caporali Ribeiro, 752 - BEK</w:t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Buritis - Belo Horizonte - MG - Cep 30575-857</w:t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jc w:val="right"/>
      <w:rPr>
        <w:sz w:val="18"/>
        <w:szCs w:val="18"/>
      </w:rPr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>
        <w:sz w:val="22"/>
        <w:szCs w:val="2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259200" distT="0" distL="57150" distR="571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828000" cy="828000"/>
          <wp:effectExtent b="0" l="0" r="0" t="0"/>
          <wp:wrapTopAndBottom distB="25920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28000" cy="828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