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A9FEC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  <w:lang w:val="en-IN" w:eastAsia="en-IN" w:bidi="hi-IN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  <w:lang w:val="en-IN" w:eastAsia="en-IN" w:bidi="hi-IN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313E">
      <w:pPr>
        <w:pStyle w:val="2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703B7402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62BF61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3802CCA5">
            <w:pPr>
              <w:pStyle w:val="9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0520A76">
            <w:pPr>
              <w:pStyle w:val="9"/>
              <w:tabs>
                <w:tab w:val="left" w:pos="2100"/>
              </w:tabs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14:paraId="77F314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34E55E1E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B5DFCC5">
            <w:pPr>
              <w:pStyle w:val="9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 </w:t>
            </w:r>
            <w:r>
              <w:rPr>
                <w:rFonts w:hint="default"/>
                <w:sz w:val="20"/>
              </w:rPr>
              <w:t>SWTID-2026-3524</w:t>
            </w:r>
            <w:bookmarkStart w:id="4" w:name="_GoBack"/>
            <w:bookmarkEnd w:id="4"/>
          </w:p>
        </w:tc>
      </w:tr>
      <w:tr w14:paraId="7435C5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76B8E7A4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E9DF166">
            <w:pPr>
              <w:pStyle w:val="9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prediction</w:t>
            </w:r>
          </w:p>
        </w:tc>
      </w:tr>
      <w:tr w14:paraId="0F5395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32256B93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D461339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99BA10E">
      <w:pPr>
        <w:pStyle w:val="6"/>
        <w:spacing w:before="210"/>
        <w:rPr>
          <w:rFonts w:ascii="Arial"/>
          <w:b/>
          <w:sz w:val="28"/>
        </w:rPr>
      </w:pPr>
    </w:p>
    <w:p w14:paraId="47791439">
      <w:pPr>
        <w:pStyle w:val="3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4D094636">
      <w:pPr>
        <w:pStyle w:val="6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4EABBE41">
      <w:pPr>
        <w:pStyle w:val="6"/>
      </w:pPr>
    </w:p>
    <w:p w14:paraId="23A252DA">
      <w:pPr>
        <w:pStyle w:val="6"/>
        <w:spacing w:before="57"/>
      </w:pPr>
    </w:p>
    <w:p w14:paraId="5C74FCBB">
      <w:pPr>
        <w:pStyle w:val="3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3315"/>
        <w:gridCol w:w="1505"/>
        <w:gridCol w:w="2660"/>
      </w:tblGrid>
      <w:tr w14:paraId="410806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143C564D">
            <w:pPr>
              <w:pStyle w:val="9"/>
              <w:spacing w:before="35"/>
              <w:rPr>
                <w:rFonts w:ascii="Arial"/>
                <w:b/>
                <w:sz w:val="18"/>
              </w:rPr>
            </w:pPr>
          </w:p>
          <w:p w14:paraId="1E6F596D">
            <w:pPr>
              <w:pStyle w:val="9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282D8C4">
            <w:pPr>
              <w:pStyle w:val="9"/>
              <w:spacing w:before="35"/>
              <w:rPr>
                <w:rFonts w:ascii="Arial"/>
                <w:b/>
                <w:sz w:val="18"/>
              </w:rPr>
            </w:pPr>
          </w:p>
          <w:p w14:paraId="436D50A3">
            <w:pPr>
              <w:pStyle w:val="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315" w:type="dxa"/>
          </w:tcPr>
          <w:p w14:paraId="1A410C3A">
            <w:pPr>
              <w:pStyle w:val="9"/>
              <w:spacing w:before="35"/>
              <w:rPr>
                <w:rFonts w:ascii="Arial"/>
                <w:b/>
                <w:sz w:val="18"/>
              </w:rPr>
            </w:pPr>
          </w:p>
          <w:p w14:paraId="1C98438B">
            <w:pPr>
              <w:pStyle w:val="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505" w:type="dxa"/>
          </w:tcPr>
          <w:p w14:paraId="43D7F5C3">
            <w:pPr>
              <w:pStyle w:val="9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DA3F047">
            <w:pPr>
              <w:pStyle w:val="9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6B8F0224">
            <w:pPr>
              <w:pStyle w:val="9"/>
              <w:spacing w:before="35"/>
              <w:rPr>
                <w:rFonts w:ascii="Arial"/>
                <w:b/>
                <w:sz w:val="18"/>
              </w:rPr>
            </w:pPr>
          </w:p>
          <w:p w14:paraId="6101C00E">
            <w:pPr>
              <w:pStyle w:val="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14:paraId="169767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33253F72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10DA83C">
            <w:pPr>
              <w:pStyle w:val="9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315" w:type="dxa"/>
          </w:tcPr>
          <w:p w14:paraId="354147CD">
            <w:pPr>
              <w:pStyle w:val="9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throughout code</w:t>
            </w:r>
          </w:p>
        </w:tc>
        <w:tc>
          <w:tcPr>
            <w:tcW w:w="1505" w:type="dxa"/>
          </w:tcPr>
          <w:p w14:paraId="12BBB4EC">
            <w:pPr>
              <w:pStyle w:val="9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413E9925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Code follows Python indentation standards.</w:t>
            </w:r>
          </w:p>
        </w:tc>
      </w:tr>
      <w:tr w14:paraId="623FE1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486D5776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85762E8">
            <w:pPr>
              <w:pStyle w:val="9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315" w:type="dxa"/>
          </w:tcPr>
          <w:p w14:paraId="58BD00BE">
            <w:pPr>
              <w:pStyle w:val="9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505" w:type="dxa"/>
          </w:tcPr>
          <w:p w14:paraId="3933BCF1">
            <w:pPr>
              <w:pStyle w:val="9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2C9DBA7C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Separate folders for templates, static files, model, and dataset.</w:t>
            </w:r>
          </w:p>
        </w:tc>
      </w:tr>
      <w:tr w14:paraId="672E9B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A463C3E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05F7430D">
            <w:pPr>
              <w:pStyle w:val="9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23E829DF">
            <w:pPr>
              <w:pStyle w:val="9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505" w:type="dxa"/>
          </w:tcPr>
          <w:p w14:paraId="2A312D6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46A56B4E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Easy to understand and maintain</w:t>
            </w:r>
          </w:p>
        </w:tc>
      </w:tr>
      <w:tr w14:paraId="7683C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594FC10E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03A8D25">
            <w:pPr>
              <w:pStyle w:val="9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129A0FAB">
            <w:pPr>
              <w:pStyle w:val="9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505" w:type="dxa"/>
          </w:tcPr>
          <w:p w14:paraId="14D45FD8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29783AB2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Functions represent their respective tasks.</w:t>
            </w:r>
          </w:p>
        </w:tc>
      </w:tr>
      <w:tr w14:paraId="4F88A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0482B444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316B4B1">
            <w:pPr>
              <w:pStyle w:val="9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315" w:type="dxa"/>
          </w:tcPr>
          <w:p w14:paraId="67B96132">
            <w:pPr>
              <w:pStyle w:val="9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505" w:type="dxa"/>
          </w:tcPr>
          <w:p w14:paraId="64B9D697">
            <w:pPr>
              <w:pStyle w:val="9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14:paraId="4A991A23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 added to major functions only.</w:t>
            </w:r>
          </w:p>
        </w:tc>
      </w:tr>
      <w:tr w14:paraId="79D20B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0068867C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7A6BBEE4">
            <w:pPr>
              <w:pStyle w:val="9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315" w:type="dxa"/>
          </w:tcPr>
          <w:p w14:paraId="3E9E1417">
            <w:pPr>
              <w:pStyle w:val="9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505" w:type="dxa"/>
          </w:tcPr>
          <w:p w14:paraId="4303D414">
            <w:pPr>
              <w:pStyle w:val="9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332EACAA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Data preprocessing, model training, and prediction are separated.</w:t>
            </w:r>
          </w:p>
        </w:tc>
      </w:tr>
      <w:tr w14:paraId="0A8BB6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694B19B1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279D8AE2">
            <w:pPr>
              <w:pStyle w:val="9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315" w:type="dxa"/>
          </w:tcPr>
          <w:p w14:paraId="0E82F956">
            <w:pPr>
              <w:pStyle w:val="9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505" w:type="dxa"/>
          </w:tcPr>
          <w:p w14:paraId="18F9A85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14:paraId="06F3ED1D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Optimized implementation.</w:t>
            </w:r>
          </w:p>
        </w:tc>
      </w:tr>
      <w:tr w14:paraId="41887A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3C7EE084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2F144FC8">
            <w:pPr>
              <w:pStyle w:val="9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315" w:type="dxa"/>
          </w:tcPr>
          <w:p w14:paraId="22E2F5DA">
            <w:pPr>
              <w:pStyle w:val="9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505" w:type="dxa"/>
          </w:tcPr>
          <w:p w14:paraId="2E8FED74">
            <w:pPr>
              <w:pStyle w:val="9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14:paraId="155CE06F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Basic input validation implemented in Flask application</w:t>
            </w:r>
          </w:p>
        </w:tc>
      </w:tr>
    </w:tbl>
    <w:p w14:paraId="1690FBAC">
      <w:pPr>
        <w:pStyle w:val="6"/>
        <w:rPr>
          <w:rFonts w:ascii="Arial"/>
          <w:b/>
          <w:sz w:val="22"/>
        </w:rPr>
      </w:pPr>
    </w:p>
    <w:p w14:paraId="060B21BF">
      <w:pPr>
        <w:pStyle w:val="6"/>
        <w:spacing w:before="30"/>
        <w:rPr>
          <w:rFonts w:ascii="Arial"/>
          <w:b/>
          <w:sz w:val="22"/>
        </w:rPr>
      </w:pPr>
    </w:p>
    <w:p w14:paraId="51D9A3DA">
      <w:pPr>
        <w:pStyle w:val="3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 w14:paraId="703933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580" w:type="dxa"/>
          </w:tcPr>
          <w:p w14:paraId="7352C202">
            <w:pPr>
              <w:pStyle w:val="9"/>
              <w:spacing w:before="40"/>
              <w:rPr>
                <w:rFonts w:ascii="Arial"/>
                <w:b/>
                <w:sz w:val="18"/>
              </w:rPr>
            </w:pPr>
          </w:p>
          <w:p w14:paraId="34A5DA33">
            <w:pPr>
              <w:pStyle w:val="9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0C3E07BF">
            <w:pPr>
              <w:pStyle w:val="9"/>
              <w:spacing w:before="40"/>
              <w:rPr>
                <w:rFonts w:ascii="Arial"/>
                <w:b/>
                <w:sz w:val="18"/>
              </w:rPr>
            </w:pPr>
          </w:p>
          <w:p w14:paraId="59FEB407">
            <w:pPr>
              <w:pStyle w:val="9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779AB7D2">
            <w:pPr>
              <w:pStyle w:val="9"/>
              <w:spacing w:before="40"/>
              <w:rPr>
                <w:rFonts w:ascii="Arial"/>
                <w:b/>
                <w:sz w:val="18"/>
              </w:rPr>
            </w:pPr>
          </w:p>
          <w:p w14:paraId="47F25188">
            <w:pPr>
              <w:pStyle w:val="9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10ED94F1">
            <w:pPr>
              <w:pStyle w:val="9"/>
              <w:spacing w:before="40"/>
              <w:rPr>
                <w:rFonts w:ascii="Arial"/>
                <w:b/>
                <w:sz w:val="18"/>
              </w:rPr>
            </w:pPr>
          </w:p>
          <w:p w14:paraId="62B1572A">
            <w:pPr>
              <w:pStyle w:val="9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3BB2C540">
            <w:pPr>
              <w:pStyle w:val="9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14:paraId="1C6BA1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1F9DC17C">
            <w:pPr>
              <w:pStyle w:val="9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1A9BF5BC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Data Preprocessing Module</w:t>
            </w:r>
          </w:p>
        </w:tc>
        <w:tc>
          <w:tcPr>
            <w:tcW w:w="1980" w:type="dxa"/>
          </w:tcPr>
          <w:p w14:paraId="4592008D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Python,pandas</w:t>
            </w:r>
          </w:p>
        </w:tc>
        <w:tc>
          <w:tcPr>
            <w:tcW w:w="2560" w:type="dxa"/>
          </w:tcPr>
          <w:p w14:paraId="2858F9E9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Model Training &amp; Prediction</w:t>
            </w:r>
          </w:p>
        </w:tc>
        <w:tc>
          <w:tcPr>
            <w:tcW w:w="2660" w:type="dxa"/>
          </w:tcPr>
          <w:p w14:paraId="31D744D2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high</w:t>
            </w:r>
          </w:p>
        </w:tc>
      </w:tr>
    </w:tbl>
    <w:p w14:paraId="5603BFAE">
      <w:pPr>
        <w:pStyle w:val="9"/>
        <w:rPr>
          <w:rFonts w:ascii="Times New Roman"/>
          <w:sz w:val="18"/>
        </w:rPr>
        <w:sectPr>
          <w:type w:val="continuous"/>
          <w:pgSz w:w="11920" w:h="16840"/>
          <w:pgMar w:top="960" w:right="708" w:bottom="1171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 w14:paraId="0EC607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05473194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535C51B0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Machine Learning Model (</w:t>
            </w:r>
            <w:r>
              <w:rPr>
                <w:rStyle w:val="7"/>
                <w:rFonts w:eastAsia="Arial MT"/>
                <w:sz w:val="18"/>
                <w:szCs w:val="18"/>
              </w:rPr>
              <w:t>model.pkl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</w:tcPr>
          <w:p w14:paraId="16120E46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Scikit-learn, Pickle</w:t>
            </w:r>
          </w:p>
        </w:tc>
        <w:tc>
          <w:tcPr>
            <w:tcW w:w="2560" w:type="dxa"/>
          </w:tcPr>
          <w:p w14:paraId="128CBA6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Flask prediction system</w:t>
            </w:r>
          </w:p>
        </w:tc>
        <w:tc>
          <w:tcPr>
            <w:tcW w:w="2660" w:type="dxa"/>
          </w:tcPr>
          <w:p w14:paraId="7C29A96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14:paraId="310FD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E3E8766">
            <w:pPr>
              <w:pStyle w:val="9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4F4AC757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Flask Application</w:t>
            </w:r>
          </w:p>
        </w:tc>
        <w:tc>
          <w:tcPr>
            <w:tcW w:w="1980" w:type="dxa"/>
          </w:tcPr>
          <w:p w14:paraId="6A30AE0A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Python, flask </w:t>
            </w:r>
          </w:p>
        </w:tc>
        <w:tc>
          <w:tcPr>
            <w:tcW w:w="2560" w:type="dxa"/>
          </w:tcPr>
          <w:p w14:paraId="6742EB96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Web Interface</w:t>
            </w:r>
          </w:p>
        </w:tc>
        <w:tc>
          <w:tcPr>
            <w:tcW w:w="2660" w:type="dxa"/>
          </w:tcPr>
          <w:p w14:paraId="3F67F0AD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high</w:t>
            </w:r>
          </w:p>
        </w:tc>
      </w:tr>
      <w:tr w14:paraId="0C5919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693476D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5750F021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HTML Templates</w:t>
            </w:r>
          </w:p>
        </w:tc>
        <w:tc>
          <w:tcPr>
            <w:tcW w:w="1980" w:type="dxa"/>
          </w:tcPr>
          <w:p w14:paraId="0973B05F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HTML, CSS, Bootstrap</w:t>
            </w:r>
          </w:p>
        </w:tc>
        <w:tc>
          <w:tcPr>
            <w:tcW w:w="2560" w:type="dxa"/>
          </w:tcPr>
          <w:p w14:paraId="687847EB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User interface</w:t>
            </w:r>
          </w:p>
        </w:tc>
        <w:tc>
          <w:tcPr>
            <w:tcW w:w="2660" w:type="dxa"/>
          </w:tcPr>
          <w:p w14:paraId="4864AE4C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45A58C97">
      <w:pPr>
        <w:pStyle w:val="6"/>
        <w:rPr>
          <w:rFonts w:ascii="Arial"/>
          <w:b/>
          <w:sz w:val="22"/>
        </w:rPr>
      </w:pPr>
    </w:p>
    <w:p w14:paraId="0AAFE378">
      <w:pPr>
        <w:pStyle w:val="6"/>
        <w:spacing w:before="45"/>
        <w:rPr>
          <w:rFonts w:ascii="Arial"/>
          <w:b/>
          <w:sz w:val="22"/>
        </w:rPr>
      </w:pPr>
    </w:p>
    <w:p w14:paraId="01AD8C75">
      <w:pPr>
        <w:pStyle w:val="3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700"/>
        <w:gridCol w:w="5780"/>
      </w:tblGrid>
      <w:tr w14:paraId="01E9FA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40" w:type="dxa"/>
          </w:tcPr>
          <w:p w14:paraId="77CAF374">
            <w:pPr>
              <w:pStyle w:val="9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7D5F6ABA">
            <w:pPr>
              <w:pStyle w:val="9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363B2E1B">
            <w:pPr>
              <w:pStyle w:val="9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14:paraId="73C4C5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40" w:type="dxa"/>
          </w:tcPr>
          <w:p w14:paraId="175F13E3">
            <w:pPr>
              <w:pStyle w:val="9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3061C8C4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7AE14F27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Well-organized project structure with separate folders.</w:t>
            </w:r>
          </w:p>
        </w:tc>
      </w:tr>
      <w:tr w14:paraId="215E64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40" w:type="dxa"/>
          </w:tcPr>
          <w:p w14:paraId="5B80EF2F">
            <w:pPr>
              <w:pStyle w:val="9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3A33BA4B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5755B2E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Clean, simple, and easy-to-understand code.</w:t>
            </w:r>
          </w:p>
        </w:tc>
      </w:tr>
      <w:tr w14:paraId="1A096F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0" w:type="dxa"/>
          </w:tcPr>
          <w:p w14:paraId="7D97824C">
            <w:pPr>
              <w:pStyle w:val="9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0905A13C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49E6880B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Reusable modules for preprocessing, prediction, and web application.</w:t>
            </w:r>
          </w:p>
        </w:tc>
      </w:tr>
      <w:tr w14:paraId="7E0707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840" w:type="dxa"/>
          </w:tcPr>
          <w:p w14:paraId="7505F0A7">
            <w:pPr>
              <w:pStyle w:val="9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C7558CE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66BF1934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Basic comments included; more documentation can be added.</w:t>
            </w:r>
          </w:p>
        </w:tc>
      </w:tr>
      <w:tr w14:paraId="76B5D8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40" w:type="dxa"/>
          </w:tcPr>
          <w:p w14:paraId="4F5A9707">
            <w:pPr>
              <w:pStyle w:val="9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02CBD9E9">
            <w:pPr>
              <w:pStyle w:val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4.8/5</w:t>
            </w:r>
          </w:p>
        </w:tc>
        <w:tc>
          <w:tcPr>
            <w:tcW w:w="5780" w:type="dxa"/>
          </w:tcPr>
          <w:p w14:paraId="3C9F1C31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Good coding practices followed throughout the project.</w:t>
            </w:r>
          </w:p>
        </w:tc>
      </w:tr>
    </w:tbl>
    <w:p w14:paraId="38C8FE33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5BE"/>
    <w:rsid w:val="00436A1D"/>
    <w:rsid w:val="00C00424"/>
    <w:rsid w:val="00ED05BE"/>
    <w:rsid w:val="00F63227"/>
    <w:rsid w:val="00F7437A"/>
    <w:rsid w:val="00F823CF"/>
    <w:rsid w:val="00FB7A67"/>
    <w:rsid w:val="3C0E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0"/>
      <w:szCs w:val="20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2005</Characters>
  <Lines>16</Lines>
  <Paragraphs>4</Paragraphs>
  <TotalTime>0</TotalTime>
  <ScaleCrop>false</ScaleCrop>
  <LinksUpToDate>false</LinksUpToDate>
  <CharactersWithSpaces>2230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2026-07-10T15:33:00Z</dcterms:created>
  <dc:creator>WESTBERRY</dc:creator>
  <cp:lastModifiedBy>LAB</cp:lastModifiedBy>
  <dcterms:modified xsi:type="dcterms:W3CDTF">2026-07-14T05:20:21Z</dcterms:modified>
  <dc:title>Code-Layout, Readability and Reusability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75220F3920E0471D857508B93EE3A5B8_13</vt:lpwstr>
  </property>
</Properties>
</file>