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2A65A" w:sz="24"/>
              <w:right w:val="none" w:color="FFFFFF" w:sz="0"/>
            </w:tcBorders>
            <w:shd w:fill="0F5257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MW12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Keep quiet or speak up?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2A65A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recognise a dilemma as a clash between two good values and name it using one of the four pairs.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test both options against three decision principles: consequences, rules and care.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put a well-founded choice into words from at least two perspectives.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Yara chooses between loyalty to her friend and honesty towards her team leader, and can make that decision herself.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Yara’s own choice. That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few people are involved and the consequences remain within the relationships with Lisa and Bas. Organisational rules play no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do not let students look for a rule that makes the choice for them. That unintentionally shifts the dilemma to Meso.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Pairs or groups of 3–4. Allow 35 minutes. Suitable as a first introduction to weighing.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probe the word “good”: which value belongs to which option? Point out that both options are good.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Agreements beforehand: </w:t>
      </w:r>
      <w:r>
        <w:rPr>
          <w:rFonts w:ascii="Arial" w:cs="Arial" w:eastAsia="Arial" w:hAnsi="Arial"/>
          <w:sz w:val="19"/>
          <w:szCs w:val="19"/>
        </w:rPr>
        <w:t xml:space="preserve">students may share recognisable experiences of their own, but do not have to.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choose on gut feeling straight away and use the tests afterwards as justification. Have them complete all three tests first.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dilemma is seen as “right versus wrong” (lying is wrong). Ask which value makes keeping quiet good.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come up with a third option (letting Lisa talk to Bas). Appreciate this, but first complete the A/B choice.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SUGGESTIONS FOR THE DEBRIEF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F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Clash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F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it shows in the case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F5257"/>
                <w:sz w:val="17"/>
                <w:szCs w:val="17"/>
              </w:rPr>
              <w:t xml:space="preserve">Truth ↔ loyalty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Yara’s honesty towards Bas clashes with her promise to Lisa. This is the core of the dilemma.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F5257"/>
                <w:sz w:val="17"/>
                <w:szCs w:val="17"/>
              </w:rPr>
              <w:t xml:space="preserve">Individual ↔ community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Lisa’s trust stands against the team that relies on Bas’s planning.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F5257"/>
                <w:sz w:val="17"/>
                <w:szCs w:val="17"/>
              </w:rPr>
              <w:t xml:space="preserve">Short term ↔ long term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Keeping quiet now avoids trouble, but may later damage Bas’s trust in Yara.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F5257"/>
                <w:sz w:val="17"/>
                <w:szCs w:val="17"/>
              </w:rPr>
              <w:t xml:space="preserve">Justice ↔ mercy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 it fair that Bas asks Yara this? And is it lenient towards Lisa to keep quiet?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(25 min): </w:t>
      </w:r>
      <w:r>
        <w:rPr>
          <w:rFonts w:ascii="Arial" w:cs="Arial" w:eastAsia="Arial" w:hAnsi="Arial"/>
          <w:sz w:val="19"/>
          <w:szCs w:val="19"/>
        </w:rPr>
        <w:t xml:space="preserve">skip step 5 and discuss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document with the two tables.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after step 4, let students choose physically (corner keep quiet / corner speak up).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Kidder, R. M. (1995). How good people make tough choices: Resolving the dilemmas of ethical living. William Morrow.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right-versus-right analysis (Kidder, 1995).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MW12 Keep quiet or speak up? (Higher education HRM, EN, teacher version)</dc:title>
  <dc:creator>Moreel Vakmanschap</dc:creator>
  <cp:lastModifiedBy>Moral Craftsmanship</cp:lastModifiedBy>
  <cp:revision>1</cp:revision>
  <dcterms:created xsi:type="dcterms:W3CDTF">2026-09-29T09:46:53.224Z</dcterms:created>
  <dcterms:modified xsi:type="dcterms:W3CDTF">2026-09-29T09:46:53.224Z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