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1B4F7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Werken zonder vergunning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gesprek over een systemisch dilemma voeren en observeren.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waarden en argumenten van anderen herkennen en onderscheiden.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welke rol wet en beleid spelen in een HR-keuze.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wet en beleid rond werk en asiel en een arbeidsmarkt met tekorten. Geen bedrijf of HR-adviseur kan dat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regels over werken tijdens een asielprocedure en de manier waarop tekorten worden opgelost.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alleen hoe dit bedrijf werft, maar of de regels zelf kloppen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casus is fictief en niet bedoeld als juridisch advies. Controleer de actuele regels voordat je details noemt.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stoelen in twee kringen (binnen 5–8 stoelen, buiten de rest), observatieblad, timer. Groepen van 12–40. Neem 30–45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wees geen deelnemer. Zorg dat elke student een keer in de binnenkring zit en vraag door op waarden, niet op meningen.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vissenkom is een algemeen didactisch repertoire zonder eigenaar. Er is geen literatuurbron.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discussie gaat over asiel in het algemeen. Houd het bij Mo en 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buitenkring wordt passief. Geef elke student een eigen observatiepunt.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“de wet” als eindpunt. Vraag: “Wie kan die regel veranderen, en hoe?”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OBSERVATIEVRAGEN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Wie zei het meest, wie het minst?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Bewustzijn van spreekruimte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Welke waarde werd niet genoemd?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Blinde vlekken zien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Welk argument was een gevoel, welk een feit?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Onderscheid tussen voelen en wegen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Wat veranderde na de wissel?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Effect van een ander perspectief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doe één ronde en één plenaire terugkoppeling.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camera aan/uit of een gedeelde lijst om binnen- en buitenkring te tonen.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organiseer twee vissenkommen naast elkaar met dezelfde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Werkvorm: vissenkom (algemeen didactisch repertoire; geen eigenaar).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MW25 Docentenversie – Werken zonder vergunning</dc:title>
  <dc:creator>Moreel Vakmanschap</dc:creator>
  <cp:lastModifiedBy>Un-named</cp:lastModifiedBy>
  <cp:revision>1</cp:revision>
  <dcterms:created xsi:type="dcterms:W3CDTF">2026-09-30T10:47:28.485Z</dcterms:created>
  <dcterms:modified xsi:type="dcterms:W3CDTF">2026-09-30T10:47:28.485Z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