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0B429" w:sz="24"/>
              <w:right w:val="none" w:color="FFFFFF" w:sz="0"/>
            </w:tcBorders>
            <w:shd w:fill="3B6EA8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Eén budget, twee opleidingen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0B42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HR-dilemma langs vier ethische lenzen bekijken.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uitleggen hoe de lenzen tot verschillende keuzes kunnen leiden.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keuze onderbouwen en de eigen zwaarst wegende lens benoemen.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belangen van de directie, talenten en oudere collega’s af binnen het budget en de cultuur van de organisatie.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zijn opleidingsbudget en zijn waardering van medewerkers inricht.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 en meerdere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gelijke behandeling speelt op de achtergrond, maar de kern is het beleid binnen dit bedrijf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2–4. Neem 60 minuten; voor WO kun je extra tijd nemen om de lenzen te bekritiseren.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studenten de lenzen eerst toepassen voordat je kritiek geeft. Vraag: “Welke feiten ontbreken nog?” en niet: “Wat is het juiste antwoord?”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de vier lenzen zijn in eigen woorden bewerkt naar Matthews (2019), CC BY 4.0. Het werkblad is vertaald, ingekort en voorzien van een eigen casus, en staat onder CC BY-SA 4.0. Controleer per hoofdstuk “except where otherwise noted” voordat je meer overneemt.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zoeken “de juiste lens”. Benadruk dat de lenzen vragen stellen en geen antwoorden geven.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Gevolgen wordt beperkt tot kosten. Vraag naar effect op vertrouwen, kansen en gezondheid.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Zorg wordt “aardig zijn”. Vraag naar relaties en kwetsbaarheid: wie kan niet voor zichzelf opkomen?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VIER LENZEN IN KORT (EIGEN WOORDEN)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Kernvraag</w:t>
            </w:r>
          </w:p>
        </w:tc>
      </w:tr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B6EA8"/>
                <w:sz w:val="17"/>
                <w:szCs w:val="17"/>
              </w:rPr>
              <w:t xml:space="preserve">Gevolgen (utilisme)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keuze levert het meeste welzijn op voor iedereen die het raakt?</w:t>
            </w:r>
          </w:p>
        </w:tc>
      </w:tr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B6EA8"/>
                <w:sz w:val="17"/>
                <w:szCs w:val="17"/>
              </w:rPr>
              <w:t xml:space="preserve">Plichten en rechten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regels of beloften gelden, ook als het niets oplevert? Wat mag niemand worden aangedaan?</w:t>
            </w:r>
          </w:p>
        </w:tc>
      </w:tr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B6EA8"/>
                <w:sz w:val="17"/>
                <w:szCs w:val="17"/>
              </w:rPr>
              <w:t xml:space="preserve">Deugden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zou iemand met een goed karakter (eerlijk, moedig, rechtvaardig) hier doen?</w:t>
            </w:r>
          </w:p>
        </w:tc>
      </w:tr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B6EA8"/>
                <w:sz w:val="17"/>
                <w:szCs w:val="17"/>
              </w:rPr>
              <w:t xml:space="preserve">Zorg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is afhankelijk of kwetsbaar, en hoe houden we de relatie in stand?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laat groepjes twee lenzen uitwerken en deel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met vier kolommen.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geef elk groepje één lens en combineer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Matthews, G. (Red.). (2019). Introduction to philosophy: Ethics. Rebus Community. https://press.rebus.community/intro-to-phil-ethics/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Bewerking van: Gebaseerd op Introduction to Philosophy: Ethics – G. Matthews (Red.), Rebus Community – CC BY 4.0 – https://press.rebus.community/intro-to-phil-ethics/. Wijzigingen: vertaald, ingekort en voorzien van een eigen casus door Moreel Vakmanschap.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MW36 Docentenversie – Eén budget, twee opleidingen</dc:title>
  <dc:creator>Moreel Vakmanschap</dc:creator>
  <cp:lastModifiedBy>Un-named</cp:lastModifiedBy>
  <cp:revision>1</cp:revision>
  <dcterms:created xsi:type="dcterms:W3CDTF">2026-09-30T11:01:59.293Z</dcterms:created>
  <dcterms:modified xsi:type="dcterms:W3CDTF">2026-09-30T11:01:59.293Z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