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Layout w:type="fixed"/>
      </w:tblPr>
      <w:tblGrid>
        <w:gridCol w:w="7300"/>
        <w:gridCol w:w="2606"/>
      </w:tblGrid>
      <w:tr>
        <w:trPr>
          <w:cantSplit/>
        </w:trPr>
        <w:tc>
          <w:tcPr>
            <w:tcW w:type="dxa" w:w="7300"/>
            <w:tcBorders>
              <w:top w:val="none" w:color="FFFFFF" w:sz="0"/>
              <w:left w:val="none" w:color="FFFFFF" w:sz="0"/>
              <w:bottom w:val="single" w:color="D4A373" w:sz="24"/>
              <w:right w:val="none" w:color="FFFFFF" w:sz="0"/>
            </w:tcBorders>
            <w:shd w:fill="3F5E5A" w:color="auto" w:val="clear"/>
            <w:tcMar>
              <w:top w:type="dxa" w:w="140"/>
              <w:left w:type="dxa" w:w="220"/>
              <w:bottom w:type="dxa" w:w="140"/>
              <w:right w:type="dxa" w:w="120"/>
            </w:tcMar>
          </w:tcPr>
          <w:p>
            <w:pPr>
              <w:spacing w:after="40" w:before="0"/>
            </w:pPr>
            <w:r>
              <w:rPr>
                <w:rFonts w:ascii="Arial" w:cs="Arial" w:eastAsia="Arial" w:hAnsi="Arial"/>
                <w:b/>
                <w:bCs/>
                <w:color w:val="F3C98B"/>
                <w:spacing w:val="30"/>
                <w:sz w:val="16"/>
                <w:szCs w:val="16"/>
              </w:rPr>
              <w:t xml:space="preserve">OPDRACHT MW47 — KGOTLA-BERAAD · HRM</w:t>
            </w:r>
          </w:p>
          <w:p>
            <w:pPr>
              <w:spacing w:after="40" w:before="0" w:line="250"/>
            </w:pPr>
            <w:r>
              <w:rPr>
                <w:rFonts w:ascii="Arial" w:cs="Arial" w:eastAsia="Arial" w:hAnsi="Arial"/>
                <w:b/>
                <w:bCs/>
                <w:color w:val="FFFFFF"/>
                <w:sz w:val="34"/>
                <w:szCs w:val="34"/>
              </w:rPr>
              <w:t xml:space="preserve">De voorzitter spreekt als laatste</w:t>
            </w:r>
          </w:p>
          <w:p>
            <w:pPr>
              <w:spacing w:after="0" w:before="0"/>
            </w:pPr>
            <w:r>
              <w:rPr>
                <w:rFonts w:ascii="Arial" w:cs="Arial" w:eastAsia="Arial" w:hAnsi="Arial"/>
                <w:color w:val="DDE6F0"/>
                <w:sz w:val="19"/>
                <w:szCs w:val="19"/>
              </w:rPr>
              <w:t xml:space="preserve">Casus: een HR-manager en een nieuw rooster</w:t>
            </w:r>
          </w:p>
        </w:tc>
        <w:tc>
          <w:tcPr>
            <w:tcW w:type="dxa" w:w="2606"/>
            <w:tcBorders>
              <w:top w:val="none" w:color="FFFFFF" w:sz="0"/>
              <w:left w:val="none" w:color="FFFFFF" w:sz="0"/>
              <w:bottom w:val="single" w:color="D4A373" w:sz="24"/>
              <w:right w:val="none" w:color="FFFFFF" w:sz="0"/>
            </w:tcBorders>
            <w:shd w:fill="993556" w:color="auto" w:val="clear"/>
            <w:tcMar>
              <w:top w:type="dxa" w:w="100"/>
              <w:left w:type="dxa" w:w="100"/>
              <w:bottom w:type="dxa" w:w="100"/>
              <w:right w:type="dxa" w:w="100"/>
            </w:tcMar>
            <w:vAlign w:val="center"/>
          </w:tcPr>
          <w:p>
            <w:pPr>
              <w:spacing w:after="30" w:before="0"/>
              <w:jc w:val="center"/>
            </w:pPr>
            <w:r>
              <w:rPr>
                <w:rFonts w:ascii="Arial" w:cs="Arial" w:eastAsia="Arial" w:hAnsi="Arial"/>
                <w:b/>
                <w:bCs/>
                <w:color w:val="F5D9E2"/>
                <w:spacing w:val="30"/>
                <w:sz w:val="14"/>
                <w:szCs w:val="14"/>
              </w:rPr>
              <w:t xml:space="preserve">COMPLEXITEIT</w:t>
            </w:r>
          </w:p>
          <w:p>
            <w:pPr>
              <w:spacing w:after="0" w:before="0"/>
              <w:jc w:val="center"/>
            </w:pPr>
            <w:r>
              <w:rPr>
                <w:rFonts w:ascii="Arial" w:cs="Arial" w:eastAsia="Arial" w:hAnsi="Arial"/>
                <w:b/>
                <w:bCs/>
                <w:color w:val="FFFFFF"/>
                <w:sz w:val="26"/>
                <w:szCs w:val="26"/>
              </w:rPr>
              <w:t xml:space="preserve">MESO ★★☆</w:t>
            </w:r>
          </w:p>
        </w:tc>
      </w:tr>
    </w:tbl>
    <w:p>
      <w:pPr>
        <w:spacing w:after="120" w:before="100"/>
      </w:pPr>
      <w:r>
        <w:rPr>
          <w:rFonts w:ascii="Arial" w:cs="Arial" w:eastAsia="Arial" w:hAnsi="Arial"/>
          <w:color w:val="5F5E5A"/>
          <w:sz w:val="17"/>
          <w:szCs w:val="17"/>
        </w:rPr>
        <w:t xml:space="preserve">Fase in het model:  </w:t>
      </w:r>
      <w:r>
        <w:rPr>
          <w:rFonts w:ascii="Arial" w:cs="Arial" w:eastAsia="Arial" w:hAnsi="Arial"/>
          <w:b/>
          <w:bCs/>
          <w:color w:val="FFFFFF"/>
          <w:sz w:val="17"/>
          <w:szCs w:val="17"/>
          <w:shd w:fill="D4537E" w:color="auto" w:val="clear"/>
        </w:rPr>
        <w:t xml:space="preserve"> WEGEN </w:t>
      </w:r>
      <w:r>
        <w:rPr>
          <w:rFonts w:ascii="Arial" w:cs="Arial" w:eastAsia="Arial" w:hAnsi="Arial"/>
          <w:sz w:val="17"/>
          <w:szCs w:val="17"/>
        </w:rPr>
        <w:t xml:space="preserve">  </w:t>
      </w:r>
      <w:r>
        <w:rPr>
          <w:rFonts w:ascii="Arial" w:cs="Arial" w:eastAsia="Arial" w:hAnsi="Arial"/>
          <w:b/>
          <w:bCs/>
          <w:color w:val="FFFFFF"/>
          <w:sz w:val="17"/>
          <w:szCs w:val="17"/>
          <w:shd w:fill="1D9E75" w:color="auto" w:val="clear"/>
        </w:rPr>
        <w:t xml:space="preserve"> HANDELEN </w:t>
      </w:r>
      <w:r>
        <w:rPr>
          <w:rFonts w:ascii="Arial" w:cs="Arial" w:eastAsia="Arial" w:hAnsi="Arial"/>
          <w:sz w:val="17"/>
          <w:szCs w:val="17"/>
        </w:rPr>
        <w:t xml:space="preserve">  </w:t>
      </w:r>
      <w:r>
        <w:rPr>
          <w:rFonts w:ascii="Arial" w:cs="Arial" w:eastAsia="Arial" w:hAnsi="Arial"/>
          <w:color w:val="5F5E5A"/>
          <w:sz w:val="17"/>
          <w:szCs w:val="17"/>
        </w:rPr>
        <w:t xml:space="preserve">Duur: </w:t>
      </w:r>
      <w:r>
        <w:rPr>
          <w:rFonts w:ascii="Arial" w:cs="Arial" w:eastAsia="Arial" w:hAnsi="Arial"/>
          <w:b/>
          <w:bCs/>
          <w:sz w:val="17"/>
          <w:szCs w:val="17"/>
        </w:rPr>
        <w:t xml:space="preserve">60–90 min</w:t>
      </w:r>
      <w:r>
        <w:rPr>
          <w:rFonts w:ascii="Arial" w:cs="Arial" w:eastAsia="Arial" w:hAnsi="Arial"/>
          <w:sz w:val="17"/>
          <w:szCs w:val="17"/>
        </w:rPr>
        <w:t xml:space="preserve">   </w:t>
      </w:r>
      <w:r>
        <w:rPr>
          <w:rFonts w:ascii="Arial" w:cs="Arial" w:eastAsia="Arial" w:hAnsi="Arial"/>
          <w:color w:val="5F5E5A"/>
          <w:sz w:val="17"/>
          <w:szCs w:val="17"/>
        </w:rPr>
        <w:t xml:space="preserve">Groep: </w:t>
      </w:r>
      <w:r>
        <w:rPr>
          <w:rFonts w:ascii="Arial" w:cs="Arial" w:eastAsia="Arial" w:hAnsi="Arial"/>
          <w:b/>
          <w:bCs/>
          <w:sz w:val="17"/>
          <w:szCs w:val="17"/>
        </w:rPr>
        <w:t xml:space="preserve">8–40 deelnemers</w:t>
      </w:r>
      <w:r>
        <w:rPr>
          <w:rFonts w:ascii="Arial" w:cs="Arial" w:eastAsia="Arial" w:hAnsi="Arial"/>
          <w:sz w:val="17"/>
          <w:szCs w:val="17"/>
        </w:rPr>
        <w:t xml:space="preserve">   </w:t>
      </w:r>
    </w:p>
    <w:p>
      <w:pPr>
        <w:spacing w:after="100" w:before="0"/>
      </w:pPr>
      <w:r>
        <w:rPr>
          <w:rFonts w:ascii="Arial" w:cs="Arial" w:eastAsia="Arial" w:hAnsi="Arial"/>
          <w:color w:val="5F5E5A"/>
          <w:sz w:val="17"/>
          <w:szCs w:val="17"/>
        </w:rPr>
        <w:t xml:space="preserve">Geschikt voor: </w:t>
      </w:r>
      <w:r>
        <w:rPr>
          <w:rFonts w:ascii="Arial" w:cs="Arial" w:eastAsia="Arial" w:hAnsi="Arial"/>
          <w:b/>
          <w:bCs/>
          <w:sz w:val="17"/>
          <w:szCs w:val="17"/>
        </w:rPr>
        <w:t xml:space="preserve">MBO · HBO · WO</w:t>
      </w:r>
    </w:p>
    <w:p>
      <w:pPr>
        <w:spacing w:after="0"/>
      </w:pPr>
      <w:r>
        <w:drawing>
          <wp:inline xmlns:a="http://schemas.openxmlformats.org/drawingml/2006/main" xmlns:pic="http://schemas.openxmlformats.org/drawingml/2006/picture">
            <wp:extent cx="6238875" cy="3509367"/>
            <wp:docPr id="1" name="Picture 1"/>
            <wp:cNvGraphicFramePr>
              <a:graphicFrameLocks noChangeAspect="1"/>
            </wp:cNvGraphicFramePr>
            <a:graphic>
              <a:graphicData uri="http://schemas.openxmlformats.org/drawingml/2006/picture">
                <pic:pic>
                  <pic:nvPicPr>
                    <pic:cNvPr id="0" name="WB-MW47-HRM-NL.jpg"/>
                    <pic:cNvPicPr/>
                  </pic:nvPicPr>
                  <pic:blipFill>
                    <a:blip r:embed="rId9"/>
                    <a:stretch>
                      <a:fillRect/>
                    </a:stretch>
                  </pic:blipFill>
                  <pic:spPr>
                    <a:xfrm>
                      <a:off x="0" y="0"/>
                      <a:ext cx="6238875" cy="3509367"/>
                    </a:xfrm>
                    <a:prstGeom prst="rect"/>
                  </pic:spPr>
                </pic:pic>
              </a:graphicData>
            </a:graphic>
          </wp:inline>
        </w:drawing>
      </w:r>
    </w:p>
    <w:p>
      <w:pPr>
        <w:keepNext/>
        <w:pBdr>
          <w:bottom w:val="single" w:color="5B2D8E" w:sz="8" w:space="2"/>
        </w:pBdr>
        <w:spacing w:after="90" w:before="200"/>
      </w:pPr>
      <w:r>
        <w:rPr>
          <w:rFonts w:ascii="Arial" w:cs="Arial" w:eastAsia="Arial" w:hAnsi="Arial"/>
          <w:b/>
          <w:bCs/>
          <w:color w:val="5B2D8E"/>
          <w:spacing w:val="30"/>
          <w:sz w:val="20"/>
          <w:szCs w:val="20"/>
        </w:rPr>
        <w:t xml:space="preserve">DE SITUATIE</w:t>
      </w:r>
    </w:p>
    <w:tbl>
      <w:tblPr>
        <w:tblW w:type="dxa" w:w="9906"/>
        <w:tblLayout w:type="fixed"/>
      </w:tblPr>
      <w:tblGrid>
        <w:gridCol w:w="9906"/>
      </w:tblGrid>
      <w:tr>
        <w:tc>
          <w:tcPr>
            <w:tcW w:type="dxa" w:w="9906"/>
            <w:tcBorders>
              <w:top w:val="none" w:color="FFFFFF" w:sz="0"/>
              <w:left w:val="single" w:color="993556" w:sz="36"/>
              <w:bottom w:val="none" w:color="FFFFFF" w:sz="0"/>
              <w:right w:val="none" w:color="FFFFFF" w:sz="0"/>
            </w:tcBorders>
            <w:shd w:fill="E7EEEC" w:color="auto" w:val="clear"/>
            <w:tcMar>
              <w:top w:type="dxa" w:w="140"/>
              <w:left w:type="dxa" w:w="240"/>
              <w:bottom w:type="dxa" w:w="100"/>
              <w:right w:type="dxa" w:w="200"/>
            </w:tcMar>
          </w:tcPr>
          <w:p>
            <w:pPr>
              <w:spacing w:after="100" w:before="0" w:line="288"/>
            </w:pPr>
            <w:r>
              <w:rPr>
                <w:rFonts w:ascii="Arial" w:cs="Arial" w:eastAsia="Arial" w:hAnsi="Arial"/>
                <w:sz w:val="21"/>
                <w:szCs w:val="21"/>
              </w:rPr>
              <w:t xml:space="preserve">Anouk is HR-manager bij een distributiecentrum. De directie wil het rooster aanpassen: vaker nachtdiensten, vanwege een drukke periode. Voor het team betekent dit minder tijd voor gezin en meer vermoeidheid. Het rooster raakt ongeveer dertig mensen. Vrijdag moet er een besluit liggen.</w:t>
            </w:r>
          </w:p>
          <w:p>
            <w:pPr>
              <w:spacing w:after="100" w:before="0" w:line="288"/>
            </w:pPr>
            <w:r>
              <w:rPr>
                <w:rFonts w:ascii="Arial" w:cs="Arial" w:eastAsia="Arial" w:hAnsi="Arial"/>
                <w:sz w:val="21"/>
                <w:szCs w:val="21"/>
              </w:rPr>
              <w:t xml:space="preserve">Anouk opende zulke vergaderingen vroeger met haar eigen plan. Daarna werd het stil. Nu doet ze het anders. Ze houdt een open bijeenkomst waarin iedereen mag spreken, ook wie normaal niet meepraat. Zij luistert, vat samen en spreekt als laatste. Hassan, al twintig jaar in het team, zegt: “Jij besluit toch al. Waarom vragen jullie het dan?” Lisa, nieuw in het team, zegt niets.</w:t>
            </w:r>
          </w:p>
          <w:p>
            <w:pPr>
              <w:spacing w:after="100" w:before="0" w:line="288"/>
            </w:pPr>
            <w:r>
              <w:rPr>
                <w:rFonts w:ascii="Arial" w:cs="Arial" w:eastAsia="Arial" w:hAnsi="Arial"/>
                <w:sz w:val="21"/>
                <w:szCs w:val="21"/>
              </w:rPr>
              <w:t xml:space="preserve">Na een uur heeft iedereen gesproken, behalve Lisa. De directie wil een rooster dat de drukte aankan. Het team wil rust. Anouk moet nu samenvatten en besluiten. Ze weet dat wat ze zegt het vertrouwen kan herstellen of verder kan beschadigen. Het is bijna twaalf uur en de directie wacht op een antwoord.</w:t>
            </w:r>
          </w:p>
          <w:p>
            <w:pPr>
              <w:spacing w:after="40" w:before="0" w:line="288"/>
            </w:pPr>
            <w:r>
              <w:rPr>
                <w:rFonts w:ascii="Arial" w:cs="Arial" w:eastAsia="Arial" w:hAnsi="Arial"/>
                <w:b/>
                <w:bCs/>
                <w:sz w:val="21"/>
                <w:szCs w:val="21"/>
              </w:rPr>
              <w:t xml:space="preserve">Wat zegt Anouk als laatste, zodat ze de stemmen van het team én de eisen van de directie recht doet?</w:t>
            </w:r>
          </w:p>
        </w:tc>
      </w:tr>
    </w:tbl>
    <w:p>
      <w:pPr>
        <w:spacing w:after="0" w:before="60"/>
      </w:pPr>
      <w:r>
        <w:rPr>
          <w:rFonts w:ascii="Arial" w:cs="Arial" w:eastAsia="Arial" w:hAnsi="Arial"/>
          <w:i/>
          <w:iCs/>
          <w:color w:val="5F5E5A"/>
          <w:sz w:val="15"/>
          <w:szCs w:val="15"/>
        </w:rPr>
        <w:t xml:space="preserve">Fictieve casus. Gelijkenis met bestaande personen of organisaties berust op toeval.</w:t>
      </w:r>
    </w:p>
    <w:p>
      <w:pPr>
        <w:keepNext/>
        <w:pageBreakBefore/>
        <w:pBdr>
          <w:bottom w:val="single" w:color="5B2D8E" w:sz="8" w:space="2"/>
        </w:pBdr>
        <w:spacing w:after="90" w:before="200"/>
      </w:pPr>
      <w:r>
        <w:rPr>
          <w:rFonts w:ascii="Arial" w:cs="Arial" w:eastAsia="Arial" w:hAnsi="Arial"/>
          <w:b/>
          <w:bCs/>
          <w:color w:val="5B2D8E"/>
          <w:spacing w:val="30"/>
          <w:sz w:val="20"/>
          <w:szCs w:val="20"/>
        </w:rPr>
        <w:t xml:space="preserve">DE WERKWIJZE</w:t>
      </w:r>
    </w:p>
    <w:p>
      <w:pPr>
        <w:spacing w:after="50" w:before="0" w:line="264"/>
        <w:ind w:left="400" w:hanging="400"/>
      </w:pPr>
      <w:r>
        <w:rPr>
          <w:rFonts w:ascii="Arial" w:cs="Arial" w:eastAsia="Arial" w:hAnsi="Arial"/>
          <w:b/>
          <w:bCs/>
          <w:color w:val="5B2D8E"/>
          <w:sz w:val="20"/>
          <w:szCs w:val="20"/>
        </w:rPr>
        <w:t xml:space="preserve">1.</w:t>
      </w:r>
      <w:r>
        <w:tab/>
      </w:r>
      <w:r>
        <w:rPr>
          <w:rFonts w:ascii="Arial" w:cs="Arial" w:eastAsia="Arial" w:hAnsi="Arial"/>
          <w:sz w:val="20"/>
          <w:szCs w:val="20"/>
        </w:rPr>
        <w:t xml:space="preserve">Verdeel de rollen: voorzitter (Anouk), verslaglegger, tijdbewaker, teamleden en een vertegenwoordiger van de directie die alleen de kaders benoemt. </w:t>
      </w:r>
      <w:r>
        <w:rPr>
          <w:rFonts w:ascii="Arial" w:cs="Arial" w:eastAsia="Arial" w:hAnsi="Arial"/>
          <w:i/>
          <w:iCs/>
          <w:color w:val="5F5E5A"/>
          <w:sz w:val="18"/>
          <w:szCs w:val="18"/>
        </w:rPr>
        <w:t xml:space="preserve">(5 min)</w:t>
      </w:r>
    </w:p>
    <w:p>
      <w:pPr>
        <w:spacing w:after="50" w:before="0" w:line="264"/>
        <w:ind w:left="400" w:hanging="400"/>
      </w:pPr>
      <w:r>
        <w:rPr>
          <w:rFonts w:ascii="Arial" w:cs="Arial" w:eastAsia="Arial" w:hAnsi="Arial"/>
          <w:b/>
          <w:bCs/>
          <w:color w:val="5B2D8E"/>
          <w:sz w:val="20"/>
          <w:szCs w:val="20"/>
        </w:rPr>
        <w:t xml:space="preserve">2.</w:t>
      </w:r>
      <w:r>
        <w:tab/>
      </w:r>
      <w:r>
        <w:rPr>
          <w:rFonts w:ascii="Arial" w:cs="Arial" w:eastAsia="Arial" w:hAnsi="Arial"/>
          <w:sz w:val="20"/>
          <w:szCs w:val="20"/>
        </w:rPr>
        <w:t xml:space="preserve">De voorzitter legt de regels uit: open ronde, niemand onderbreekt, de voorzitter spreekt pas aan het eind over de inhoud. </w:t>
      </w:r>
      <w:r>
        <w:rPr>
          <w:rFonts w:ascii="Arial" w:cs="Arial" w:eastAsia="Arial" w:hAnsi="Arial"/>
          <w:i/>
          <w:iCs/>
          <w:color w:val="5F5E5A"/>
          <w:sz w:val="18"/>
          <w:szCs w:val="18"/>
        </w:rPr>
        <w:t xml:space="preserve">(10 min)</w:t>
      </w:r>
    </w:p>
    <w:p>
      <w:pPr>
        <w:spacing w:after="50" w:before="0" w:line="264"/>
        <w:ind w:left="400" w:hanging="400"/>
      </w:pPr>
      <w:r>
        <w:rPr>
          <w:rFonts w:ascii="Arial" w:cs="Arial" w:eastAsia="Arial" w:hAnsi="Arial"/>
          <w:b/>
          <w:bCs/>
          <w:color w:val="5B2D8E"/>
          <w:sz w:val="20"/>
          <w:szCs w:val="20"/>
        </w:rPr>
        <w:t xml:space="preserve">3.</w:t>
      </w:r>
      <w:r>
        <w:tab/>
      </w:r>
      <w:r>
        <w:rPr>
          <w:rFonts w:ascii="Arial" w:cs="Arial" w:eastAsia="Arial" w:hAnsi="Arial"/>
          <w:sz w:val="20"/>
          <w:szCs w:val="20"/>
        </w:rPr>
        <w:t xml:space="preserve">Open ronde: iedereen die wil mag spreken. De verslaglegger noteert per stem wat er gezegd wordt. </w:t>
      </w:r>
      <w:r>
        <w:rPr>
          <w:rFonts w:ascii="Arial" w:cs="Arial" w:eastAsia="Arial" w:hAnsi="Arial"/>
          <w:i/>
          <w:iCs/>
          <w:color w:val="5F5E5A"/>
          <w:sz w:val="18"/>
          <w:szCs w:val="18"/>
        </w:rPr>
        <w:t xml:space="preserve">(25 min)</w:t>
      </w:r>
    </w:p>
    <w:p>
      <w:pPr>
        <w:spacing w:after="50" w:before="0" w:line="264"/>
        <w:ind w:left="400" w:hanging="400"/>
      </w:pPr>
      <w:r>
        <w:rPr>
          <w:rFonts w:ascii="Arial" w:cs="Arial" w:eastAsia="Arial" w:hAnsi="Arial"/>
          <w:b/>
          <w:bCs/>
          <w:color w:val="5B2D8E"/>
          <w:sz w:val="20"/>
          <w:szCs w:val="20"/>
        </w:rPr>
        <w:t xml:space="preserve">4.</w:t>
      </w:r>
      <w:r>
        <w:tab/>
      </w:r>
      <w:r>
        <w:rPr>
          <w:rFonts w:ascii="Arial" w:cs="Arial" w:eastAsia="Arial" w:hAnsi="Arial"/>
          <w:sz w:val="20"/>
          <w:szCs w:val="20"/>
        </w:rPr>
        <w:t xml:space="preserve">De voorzitter vat samen in eigen woorden en vraagt: “Heb ik jullie goed gehoord?” Het team corrigeert. </w:t>
      </w:r>
      <w:r>
        <w:rPr>
          <w:rFonts w:ascii="Arial" w:cs="Arial" w:eastAsia="Arial" w:hAnsi="Arial"/>
          <w:i/>
          <w:iCs/>
          <w:color w:val="5F5E5A"/>
          <w:sz w:val="18"/>
          <w:szCs w:val="18"/>
        </w:rPr>
        <w:t xml:space="preserve">(10 min)</w:t>
      </w:r>
    </w:p>
    <w:p>
      <w:pPr>
        <w:spacing w:after="50" w:before="0" w:line="264"/>
        <w:ind w:left="400" w:hanging="400"/>
      </w:pPr>
      <w:r>
        <w:rPr>
          <w:rFonts w:ascii="Arial" w:cs="Arial" w:eastAsia="Arial" w:hAnsi="Arial"/>
          <w:b/>
          <w:bCs/>
          <w:color w:val="5B2D8E"/>
          <w:sz w:val="20"/>
          <w:szCs w:val="20"/>
        </w:rPr>
        <w:t xml:space="preserve">5.</w:t>
      </w:r>
      <w:r>
        <w:tab/>
      </w:r>
      <w:r>
        <w:rPr>
          <w:rFonts w:ascii="Arial" w:cs="Arial" w:eastAsia="Arial" w:hAnsi="Arial"/>
          <w:sz w:val="20"/>
          <w:szCs w:val="20"/>
        </w:rPr>
        <w:t xml:space="preserve">De voorzitter spreekt als laatste het besluit uit en legt uit wat ze met de stemmen heeft gedaan. Gebruik de rolkaart. </w:t>
      </w:r>
      <w:r>
        <w:rPr>
          <w:rFonts w:ascii="Arial" w:cs="Arial" w:eastAsia="Arial" w:hAnsi="Arial"/>
          <w:i/>
          <w:iCs/>
          <w:color w:val="5F5E5A"/>
          <w:sz w:val="18"/>
          <w:szCs w:val="18"/>
        </w:rPr>
        <w:t xml:space="preserve">(10 min)</w:t>
      </w:r>
    </w:p>
    <w:p>
      <w:pPr>
        <w:spacing w:after="50" w:before="0" w:line="264"/>
        <w:ind w:left="400" w:hanging="400"/>
      </w:pPr>
      <w:r>
        <w:rPr>
          <w:rFonts w:ascii="Arial" w:cs="Arial" w:eastAsia="Arial" w:hAnsi="Arial"/>
          <w:b/>
          <w:bCs/>
          <w:color w:val="5B2D8E"/>
          <w:sz w:val="20"/>
          <w:szCs w:val="20"/>
        </w:rPr>
        <w:t xml:space="preserve">6.</w:t>
      </w:r>
      <w:r>
        <w:tab/>
      </w:r>
      <w:r>
        <w:rPr>
          <w:rFonts w:ascii="Arial" w:cs="Arial" w:eastAsia="Arial" w:hAnsi="Arial"/>
          <w:sz w:val="20"/>
          <w:szCs w:val="20"/>
        </w:rPr>
        <w:t xml:space="preserve">Bekijk het verslag: welke stemmen zitten in het besluit en welke ontbreken? </w:t>
      </w:r>
      <w:r>
        <w:rPr>
          <w:rFonts w:ascii="Arial" w:cs="Arial" w:eastAsia="Arial" w:hAnsi="Arial"/>
          <w:i/>
          <w:iCs/>
          <w:color w:val="5F5E5A"/>
          <w:sz w:val="18"/>
          <w:szCs w:val="18"/>
        </w:rPr>
        <w:t xml:space="preserve">(15 min)</w:t>
      </w:r>
    </w:p>
    <w:p>
      <w:pPr>
        <w:keepNext/>
        <w:spacing w:after="40" w:before="120"/>
      </w:pPr>
      <w:r>
        <w:rPr>
          <w:rFonts w:ascii="Arial" w:cs="Arial" w:eastAsia="Arial" w:hAnsi="Arial"/>
          <w:b/>
          <w:bCs/>
          <w:sz w:val="19"/>
          <w:szCs w:val="19"/>
        </w:rPr>
        <w:t xml:space="preserve">ROLKAART VOORZITTER — LUISTER · VAT SAMEN · BESLUIT ALS LAATSTE</w:t>
      </w:r>
    </w:p>
    <w:tbl>
      <w:tblPr>
        <w:tblW w:type="dxa" w:w="9906"/>
        <w:tblLayout w:type="fixed"/>
      </w:tblPr>
      <w:tblGrid>
        <w:gridCol w:w="2300"/>
        <w:gridCol w:w="7606"/>
      </w:tblGrid>
      <w:tr>
        <w:trPr>
          <w:cantSplit/>
          <w:tblHeader/>
        </w:trPr>
        <w:tc>
          <w:tcPr>
            <w:tcW w:type="dxa" w:w="23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Stap</w:t>
            </w:r>
          </w:p>
        </w:tc>
        <w:tc>
          <w:tcPr>
            <w:tcW w:type="dxa" w:w="76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Wat schrijf ik op?</w:t>
            </w:r>
          </w:p>
        </w:tc>
      </w:tr>
      <w:tr>
        <w:trPr>
          <w:cantSplit/>
          <w:trHeight w:val="900" w:hRule="atLeast"/>
        </w:trPr>
        <w:tc>
          <w:tcPr>
            <w:tcW w:type="dxa" w:w="23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Luister: wat hoorde ik?</w:t>
            </w:r>
          </w:p>
        </w:tc>
        <w:tc>
          <w:tcPr>
            <w:tcW w:type="dxa" w:w="76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900" w:hRule="atLeast"/>
        </w:trPr>
        <w:tc>
          <w:tcPr>
            <w:tcW w:type="dxa" w:w="23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Vat samen: in mijn eigen woorden</w:t>
            </w:r>
          </w:p>
        </w:tc>
        <w:tc>
          <w:tcPr>
            <w:tcW w:type="dxa" w:w="76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900" w:hRule="atLeast"/>
        </w:trPr>
        <w:tc>
          <w:tcPr>
            <w:tcW w:type="dxa" w:w="23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Besluit: als laatste</w:t>
            </w:r>
          </w:p>
        </w:tc>
        <w:tc>
          <w:tcPr>
            <w:tcW w:type="dxa" w:w="76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bl>
    <w:p>
      <w:pPr>
        <w:spacing w:after="80" w:before="0"/>
      </w:pPr>
      <w:r>
        <w:rPr>
          <w:rFonts w:ascii="Arial" w:cs="Arial" w:eastAsia="Arial" w:hAnsi="Arial"/>
          <w:sz w:val="10"/>
          <w:szCs w:val="10"/>
        </w:rPr>
        <w:t xml:space="preserve"/>
      </w:r>
    </w:p>
    <w:p>
      <w:pPr>
        <w:keepNext/>
        <w:spacing w:after="40" w:before="120"/>
      </w:pPr>
      <w:r>
        <w:rPr>
          <w:rFonts w:ascii="Arial" w:cs="Arial" w:eastAsia="Arial" w:hAnsi="Arial"/>
          <w:b/>
          <w:bCs/>
          <w:sz w:val="19"/>
          <w:szCs w:val="19"/>
        </w:rPr>
        <w:t xml:space="preserve">VERSLAG — WELKE STEMMEN ZITTEN IN HET BESLUIT?</w:t>
      </w:r>
    </w:p>
    <w:tbl>
      <w:tblPr>
        <w:tblW w:type="dxa" w:w="9906"/>
        <w:tblLayout w:type="fixed"/>
      </w:tblPr>
      <w:tblGrid>
        <w:gridCol w:w="2300"/>
        <w:gridCol w:w="4600"/>
        <w:gridCol w:w="3006"/>
      </w:tblGrid>
      <w:tr>
        <w:trPr>
          <w:cantSplit/>
          <w:tblHeader/>
        </w:trPr>
        <w:tc>
          <w:tcPr>
            <w:tcW w:type="dxa" w:w="23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Stem (wie?)</w:t>
            </w:r>
          </w:p>
        </w:tc>
        <w:tc>
          <w:tcPr>
            <w:tcW w:type="dxa" w:w="46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Wat zei deze persoon?</w:t>
            </w:r>
          </w:p>
        </w:tc>
        <w:tc>
          <w:tcPr>
            <w:tcW w:type="dxa" w:w="30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Zit het in het besluit? (ja / deels / nee)</w:t>
            </w:r>
          </w:p>
        </w:tc>
      </w:tr>
      <w:tr>
        <w:trPr>
          <w:cantSplit/>
          <w:trHeight w:val="560" w:hRule="atLeast"/>
        </w:trPr>
        <w:tc>
          <w:tcPr>
            <w:tcW w:type="dxa" w:w="23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46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30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560" w:hRule="atLeast"/>
        </w:trPr>
        <w:tc>
          <w:tcPr>
            <w:tcW w:type="dxa" w:w="23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46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30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560" w:hRule="atLeast"/>
        </w:trPr>
        <w:tc>
          <w:tcPr>
            <w:tcW w:type="dxa" w:w="23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46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30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560" w:hRule="atLeast"/>
        </w:trPr>
        <w:tc>
          <w:tcPr>
            <w:tcW w:type="dxa" w:w="23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46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30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560" w:hRule="atLeast"/>
        </w:trPr>
        <w:tc>
          <w:tcPr>
            <w:tcW w:type="dxa" w:w="23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46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30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bl>
    <w:p>
      <w:pPr>
        <w:spacing w:after="80" w:before="0"/>
      </w:pPr>
      <w:r>
        <w:rPr>
          <w:rFonts w:ascii="Arial" w:cs="Arial" w:eastAsia="Arial" w:hAnsi="Arial"/>
          <w:sz w:val="10"/>
          <w:szCs w:val="10"/>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REFLECTIE</w:t>
      </w:r>
    </w:p>
    <w:p>
      <w:pPr>
        <w:keepNext/>
        <w:spacing w:after="50" w:before="90" w:line="264"/>
      </w:pPr>
      <w:r>
        <w:rPr>
          <w:rFonts w:ascii="Arial" w:cs="Arial" w:eastAsia="Arial" w:hAnsi="Arial"/>
          <w:b/>
          <w:bCs/>
          <w:color w:val="FFFFFF"/>
          <w:sz w:val="17"/>
          <w:szCs w:val="17"/>
          <w:shd w:fill="D4537E" w:color="auto" w:val="clear"/>
        </w:rPr>
        <w:t xml:space="preserve"> WEGEN </w:t>
      </w:r>
      <w:r>
        <w:rPr>
          <w:rFonts w:ascii="Arial" w:cs="Arial" w:eastAsia="Arial" w:hAnsi="Arial"/>
          <w:sz w:val="20"/>
          <w:szCs w:val="20"/>
        </w:rPr>
        <w:t xml:space="preserve">  Welke afweging maakte je tussen wat de directie vraagt en wat het team zegt?</w:t>
      </w:r>
    </w:p>
    <w:p>
      <w:pPr>
        <w:pBdr>
          <w:bottom w:val="single" w:color="C9CED4" w:sz="4" w:space="1"/>
        </w:pBdr>
        <w:spacing w:after="0" w:before="0" w:line="320" w:lineRule="exact"/>
      </w:pPr>
      <w:r>
        <w:rPr>
          <w:rFonts w:ascii="Arial" w:cs="Arial" w:eastAsia="Arial" w:hAnsi="Arial"/>
          <w:sz w:val="21"/>
          <w:szCs w:val="21"/>
        </w:rPr>
        <w:t xml:space="preserve"/>
      </w:r>
    </w:p>
    <w:p>
      <w:pPr>
        <w:pBdr>
          <w:bottom w:val="single" w:color="C9CED4" w:sz="4" w:space="1"/>
        </w:pBdr>
        <w:spacing w:after="0" w:before="0" w:line="320" w:lineRule="exact"/>
      </w:pPr>
      <w:r>
        <w:rPr>
          <w:rFonts w:ascii="Arial" w:cs="Arial" w:eastAsia="Arial" w:hAnsi="Arial"/>
          <w:sz w:val="21"/>
          <w:szCs w:val="21"/>
        </w:rPr>
        <w:t xml:space="preserve"/>
      </w:r>
    </w:p>
    <w:p>
      <w:pPr>
        <w:keepNext/>
        <w:spacing w:after="50" w:before="90" w:line="264"/>
      </w:pPr>
      <w:r>
        <w:rPr>
          <w:rFonts w:ascii="Arial" w:cs="Arial" w:eastAsia="Arial" w:hAnsi="Arial"/>
          <w:b/>
          <w:bCs/>
          <w:color w:val="FFFFFF"/>
          <w:sz w:val="17"/>
          <w:szCs w:val="17"/>
          <w:shd w:fill="1D9E75" w:color="auto" w:val="clear"/>
        </w:rPr>
        <w:t xml:space="preserve"> HANDELEN </w:t>
      </w:r>
      <w:r>
        <w:rPr>
          <w:rFonts w:ascii="Arial" w:cs="Arial" w:eastAsia="Arial" w:hAnsi="Arial"/>
          <w:sz w:val="20"/>
          <w:szCs w:val="20"/>
        </w:rPr>
        <w:t xml:space="preserve">  Wat doe je morgen concreet om te zorgen dat ook stille stemmen gehoord worden?</w:t>
      </w:r>
    </w:p>
    <w:p>
      <w:pPr>
        <w:pBdr>
          <w:bottom w:val="single" w:color="C9CED4" w:sz="4" w:space="1"/>
        </w:pBdr>
        <w:spacing w:after="0" w:before="0" w:line="320" w:lineRule="exact"/>
      </w:pPr>
      <w:r>
        <w:rPr>
          <w:rFonts w:ascii="Arial" w:cs="Arial" w:eastAsia="Arial" w:hAnsi="Arial"/>
          <w:sz w:val="21"/>
          <w:szCs w:val="21"/>
        </w:rPr>
        <w:t xml:space="preserve"/>
      </w:r>
    </w:p>
    <w:p>
      <w:pPr>
        <w:pBdr>
          <w:bottom w:val="single" w:color="C9CED4" w:sz="4" w:space="1"/>
        </w:pBdr>
        <w:spacing w:after="0" w:before="0" w:line="320" w:lineRule="exact"/>
      </w:pPr>
      <w:r>
        <w:rPr>
          <w:rFonts w:ascii="Arial" w:cs="Arial" w:eastAsia="Arial" w:hAnsi="Arial"/>
          <w:sz w:val="21"/>
          <w:szCs w:val="21"/>
        </w:rPr>
        <w:t xml:space="preserve"/>
      </w:r>
    </w:p>
    <w:p>
      <w:pPr>
        <w:spacing w:after="60" w:before="0"/>
      </w:pPr>
      <w:r>
        <w:rPr>
          <w:rFonts w:ascii="Arial" w:cs="Arial" w:eastAsia="Arial" w:hAnsi="Arial"/>
          <w:sz w:val="10"/>
          <w:szCs w:val="10"/>
        </w:rPr>
        <w:t xml:space="preserve"/>
      </w:r>
    </w:p>
    <w:tbl>
      <w:tblPr>
        <w:tblW w:type="dxa" w:w="9906"/>
        <w:tblLayout w:type="fixed"/>
      </w:tblPr>
      <w:tblGrid>
        <w:gridCol w:w="9906"/>
      </w:tblGrid>
      <w:tr>
        <w:trPr>
          <w:cantSplit/>
        </w:trPr>
        <w:tc>
          <w:tcPr>
            <w:tcW w:type="dxa" w:w="9906"/>
            <w:tcBorders>
              <w:top w:val="none" w:color="FFFFFF" w:sz="0"/>
              <w:left w:val="single" w:color="5B2D8E" w:sz="24"/>
              <w:bottom w:val="none" w:color="FFFFFF" w:sz="0"/>
              <w:right w:val="none" w:color="FFFFFF" w:sz="0"/>
            </w:tcBorders>
            <w:shd w:fill="F2F2F2" w:color="auto" w:val="clear"/>
            <w:tcMar>
              <w:top w:type="dxa" w:w="110"/>
              <w:left w:type="dxa" w:w="200"/>
              <w:bottom w:type="dxa" w:w="90"/>
              <w:right w:type="dxa" w:w="180"/>
            </w:tcMar>
          </w:tcPr>
          <w:p>
            <w:pPr>
              <w:spacing w:after="40" w:before="0"/>
            </w:pPr>
            <w:r>
              <w:rPr>
                <w:rFonts w:ascii="Arial" w:cs="Arial" w:eastAsia="Arial" w:hAnsi="Arial"/>
                <w:b/>
                <w:bCs/>
                <w:color w:val="5B2D8E"/>
                <w:spacing w:val="20"/>
                <w:sz w:val="17"/>
                <w:szCs w:val="17"/>
              </w:rPr>
              <w:t xml:space="preserve">WAAR KOMT DEZE WERKVORM VANDAAN?</w:t>
            </w:r>
          </w:p>
          <w:p>
            <w:pPr>
              <w:spacing w:after="40" w:before="0" w:line="264"/>
            </w:pPr>
            <w:r>
              <w:rPr>
                <w:rFonts w:ascii="Arial" w:cs="Arial" w:eastAsia="Arial" w:hAnsi="Arial"/>
                <w:sz w:val="19"/>
                <w:szCs w:val="19"/>
              </w:rPr>
              <w:t xml:space="preserve">De kgotla is de traditionele openbare vergadering in Botswana en omliggende landen. Een voorzitter luistert eerst naar iedereen en spreekt pas als laatste. Het is een vorm van gezamenlijk overleg die nog steeds bestaat. De traditie kent ook beperkingen: niet iedereen had evenveel zeggenschap, zoals vrouwen en jongeren. Daarover meer in de docentenversie.</w:t>
            </w:r>
          </w:p>
        </w:tc>
      </w:tr>
    </w:tbl>
    <w:sectPr>
      <w:headerReference w:type="default" r:id="rId7"/>
      <w:footerReference w:type="default" r:id="rId8"/>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Werkvorm geïnspireerd op: kgotla-beraad (Botswana en zuidelijk Afrika); zie Moumakwa (2011). Uitwerking en casus: Moreel Vakmanschap, moreelvakmanschap.nl. Licentie: CC BY-SA 4.0 – https://creativecommons.org/licenses/by-sa/4.0/deed.nl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MOREEL VAKMANSCHAP · LECTORAAT ETHISCH WERKEN · WERKBLAD</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10" Type="http://schemas.openxmlformats.org/officeDocument/2006/relationships/fontTable" Target="fontTable.xml"/><Relationship Id="rId9" Type="http://schemas.openxmlformats.org/officeDocument/2006/relationships/image" Target="media/image1.jpg"/></Relationships>
</file>

<file path=word/_rels/header1.xml.rels><?xml version='1.0' encoding='UTF-8' standalone='yes'?>
<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MW47 De voorzitter spreekt als laatste (HRM, NL)</dc:title>
  <dc:creator>Moreel Vakmanschap</dc:creator>
  <cp:lastModifiedBy>Moreel Vakmanschap</cp:lastModifiedBy>
  <cp:revision>1</cp:revision>
  <dcterms:created xsi:type="dcterms:W3CDTF">2026-10-05T12:00:00Z</dcterms:created>
  <dcterms:modified xsi:type="dcterms:W3CDTF">2026-10-05T12:00:00Z</dcterms:modified>
</cp:coreProperties>
</file>

<file path=docProps/custom.xml><?xml version="1.0" encoding="utf-8"?>
<Properties xmlns="http://schemas.openxmlformats.org/officeDocument/2006/custom-properties" xmlns:vt="http://schemas.openxmlformats.org/officeDocument/2006/docPropsVTypes"/>
</file>