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OPDRACHT MW49 — WIJZENINTERVIEW · PSYCHOLOGIE</w:t>
            </w:r>
          </w:p>
          <w:p>
            <w:pPr>
              <w:spacing w:after="40" w:before="0" w:line="250"/>
            </w:pPr>
            <w:r>
              <w:rPr>
                <w:rFonts w:ascii="Arial" w:cs="Arial" w:eastAsia="Arial" w:hAnsi="Arial"/>
                <w:b/>
                <w:bCs/>
                <w:color w:val="FFFFFF"/>
                <w:sz w:val="34"/>
                <w:szCs w:val="34"/>
              </w:rPr>
              <w:t xml:space="preserve">Wat is eerlijke troost?</w:t>
            </w:r>
          </w:p>
          <w:p>
            <w:pPr>
              <w:spacing w:after="0" w:before="0"/>
            </w:pPr>
            <w:r>
              <w:rPr>
                <w:rFonts w:ascii="Arial" w:cs="Arial" w:eastAsia="Arial" w:hAnsi="Arial"/>
                <w:color w:val="DDE6F0"/>
                <w:sz w:val="19"/>
                <w:szCs w:val="19"/>
              </w:rPr>
              <w:t xml:space="preserve">Casus: een stagiaire en de vraag van een cliënt</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MICRO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2F7FC1" w:color="auto" w:val="clear"/>
        </w:rPr>
        <w:t xml:space="preserve"> ZIEN </w:t>
      </w:r>
      <w:r>
        <w:rPr>
          <w:rFonts w:ascii="Arial" w:cs="Arial" w:eastAsia="Arial" w:hAnsi="Arial"/>
          <w:sz w:val="17"/>
          <w:szCs w:val="17"/>
        </w:rPr>
        <w:t xml:space="preserve">  </w:t>
      </w:r>
      <w:r>
        <w:rPr>
          <w:rFonts w:ascii="Arial" w:cs="Arial" w:eastAsia="Arial" w:hAnsi="Arial"/>
          <w:b/>
          <w:bCs/>
          <w:color w:val="FFFFFF"/>
          <w:sz w:val="17"/>
          <w:szCs w:val="17"/>
          <w:shd w:fill="D4537E" w:color="auto" w:val="clear"/>
        </w:rPr>
        <w:t xml:space="preserve"> WEGEN </w:t>
      </w:r>
      <w:r>
        <w:rPr>
          <w:rFonts w:ascii="Arial" w:cs="Arial" w:eastAsia="Arial" w:hAnsi="Arial"/>
          <w:sz w:val="17"/>
          <w:szCs w:val="17"/>
        </w:rPr>
        <w:t xml:space="preserve">  </w:t>
      </w:r>
      <w:r>
        <w:rPr>
          <w:rFonts w:ascii="Arial" w:cs="Arial" w:eastAsia="Arial" w:hAnsi="Arial"/>
          <w:color w:val="5F5E5A"/>
          <w:sz w:val="17"/>
          <w:szCs w:val="17"/>
        </w:rPr>
        <w:t xml:space="preserve">Duur: </w:t>
      </w:r>
      <w:r>
        <w:rPr>
          <w:rFonts w:ascii="Arial" w:cs="Arial" w:eastAsia="Arial" w:hAnsi="Arial"/>
          <w:b/>
          <w:bCs/>
          <w:sz w:val="17"/>
          <w:szCs w:val="17"/>
        </w:rPr>
        <w:t xml:space="preserve">60 min + interview buiten de les</w:t>
      </w:r>
      <w:r>
        <w:rPr>
          <w:rFonts w:ascii="Arial" w:cs="Arial" w:eastAsia="Arial" w:hAnsi="Arial"/>
          <w:sz w:val="17"/>
          <w:szCs w:val="17"/>
        </w:rPr>
        <w:t xml:space="preserve">   </w:t>
      </w:r>
      <w:r>
        <w:rPr>
          <w:rFonts w:ascii="Arial" w:cs="Arial" w:eastAsia="Arial" w:hAnsi="Arial"/>
          <w:color w:val="5F5E5A"/>
          <w:sz w:val="17"/>
          <w:szCs w:val="17"/>
        </w:rPr>
        <w:t xml:space="preserve">Groep: </w:t>
      </w:r>
      <w:r>
        <w:rPr>
          <w:rFonts w:ascii="Arial" w:cs="Arial" w:eastAsia="Arial" w:hAnsi="Arial"/>
          <w:b/>
          <w:bCs/>
          <w:sz w:val="17"/>
          <w:szCs w:val="17"/>
        </w:rPr>
        <w:t xml:space="preserve">Duo</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Geschikt voor: </w:t>
      </w:r>
      <w:r>
        <w:rPr>
          <w:rFonts w:ascii="Arial" w:cs="Arial" w:eastAsia="Arial" w:hAnsi="Arial"/>
          <w:b/>
          <w:bCs/>
          <w:sz w:val="17"/>
          <w:szCs w:val="17"/>
        </w:rPr>
        <w:t xml:space="preserve">MBO · HBO · WO</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49-PSYCHOLOGIE-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Noor loopt stage bij een praktijk voor geestelijke gezondheidszorg. Vandaag zat ze voor het eerst bij een gesprek met haar praktijkbegeleider. Aan het eind vroeg de cliënt, Kees: “Wordt het ooit weer goed?”</w:t>
            </w:r>
          </w:p>
          <w:p>
            <w:pPr>
              <w:spacing w:after="100" w:before="0" w:line="288"/>
            </w:pPr>
            <w:r>
              <w:rPr>
                <w:rFonts w:ascii="Arial" w:cs="Arial" w:eastAsia="Arial" w:hAnsi="Arial"/>
                <w:sz w:val="21"/>
                <w:szCs w:val="21"/>
              </w:rPr>
              <w:t xml:space="preserve">Noor zag zijn gezicht en wilde zeggen: “Ja, natuurlijk.” Maar ze wist het niet. Ze zei: “We doen ons best.” Het voelde als een ontwijking. Thuis blijft de vraag hangen. Is troost die niet helemaal waar is, toch goed? Of is eerlijkheid, ook als het pijn doet, een vorm van respect? Ze wil goed werk doen en ook een goed mens zijn in dit vak.</w:t>
            </w:r>
          </w:p>
          <w:p>
            <w:pPr>
              <w:spacing w:after="100" w:before="0" w:line="288"/>
            </w:pPr>
            <w:r>
              <w:rPr>
                <w:rFonts w:ascii="Arial" w:cs="Arial" w:eastAsia="Arial" w:hAnsi="Arial"/>
                <w:sz w:val="21"/>
                <w:szCs w:val="21"/>
              </w:rPr>
              <w:t xml:space="preserve">Haar docent geeft haar een opdracht: interview iemand die al vele jaren in het vak werkt over deze vraag. Noor kiest Marian, een oud-collega van haar praktijkbegeleider. Noor bepaalt zelf wat ze vraagt en wat ze met het antwoord doet. Ze twijfelt ook: moet ze het antwoord overnemen, alleen omdat het van een ervaren persoon komt?</w:t>
            </w:r>
          </w:p>
          <w:p>
            <w:pPr>
              <w:spacing w:after="40" w:before="0" w:line="288"/>
            </w:pPr>
            <w:r>
              <w:rPr>
                <w:rFonts w:ascii="Arial" w:cs="Arial" w:eastAsia="Arial" w:hAnsi="Arial"/>
                <w:b/>
                <w:bCs/>
                <w:sz w:val="21"/>
                <w:szCs w:val="21"/>
              </w:rPr>
              <w:t xml:space="preserve">Welke vragen stelt Noor, en hoe weet ze welk deel van het antwoord echt van haarzelf wordt?</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DE WERKWIJZE</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Kies samen als duo een morele kernvraag, bijvoorbeeld: “Is troost zonder zekerheid eerlijk?”, en kies een ervaren professional om te interviewen.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Maak een interviewleidraad met vijf vragen. Laat altijd één vraag “Waarom?” zijn. </w:t>
      </w:r>
      <w:r>
        <w:rPr>
          <w:rFonts w:ascii="Arial" w:cs="Arial" w:eastAsia="Arial" w:hAnsi="Arial"/>
          <w:i/>
          <w:iCs/>
          <w:color w:val="5F5E5A"/>
          <w:sz w:val="18"/>
          <w:szCs w:val="18"/>
        </w:rPr>
        <w:t xml:space="preserve">(15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Interview de professional buiten de les. Vraag toestemming, noteer anoniem en vraag door op de redenering. (30–45 min) </w:t>
      </w:r>
      <w:r>
        <w:rPr>
          <w:rFonts w:ascii="Arial" w:cs="Arial" w:eastAsia="Arial" w:hAnsi="Arial"/>
          <w:i/>
          <w:iCs/>
          <w:color w:val="5F5E5A"/>
          <w:sz w:val="18"/>
          <w:szCs w:val="18"/>
        </w:rPr>
        <w:t xml:space="preserve">(buiten de les)</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Analyseer: welke uitspraken zijn volkswijsheid (zoals “veel mensen zeggen dat”) en welke is een eigen, beredeneerd standpunt? </w:t>
      </w:r>
      <w:r>
        <w:rPr>
          <w:rFonts w:ascii="Arial" w:cs="Arial" w:eastAsia="Arial" w:hAnsi="Arial"/>
          <w:i/>
          <w:iCs/>
          <w:color w:val="5F5E5A"/>
          <w:sz w:val="18"/>
          <w:szCs w:val="18"/>
        </w:rPr>
        <w:t xml:space="preserve">(15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Formuleer je eigen oordeel. Welk deel is van jou en welk deel heb je overgenomen?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6.</w:t>
      </w:r>
      <w:r>
        <w:tab/>
      </w:r>
      <w:r>
        <w:rPr>
          <w:rFonts w:ascii="Arial" w:cs="Arial" w:eastAsia="Arial" w:hAnsi="Arial"/>
          <w:sz w:val="20"/>
          <w:szCs w:val="20"/>
        </w:rPr>
        <w:t xml:space="preserve">Bespreek in de groep: waar verschilt je oordeel van dat van de geïnterviewde? </w:t>
      </w:r>
      <w:r>
        <w:rPr>
          <w:rFonts w:ascii="Arial" w:cs="Arial" w:eastAsia="Arial" w:hAnsi="Arial"/>
          <w:i/>
          <w:iCs/>
          <w:color w:val="5F5E5A"/>
          <w:sz w:val="18"/>
          <w:szCs w:val="18"/>
        </w:rPr>
        <w:t xml:space="preserve">(10 min)</w:t>
      </w:r>
    </w:p>
    <w:p>
      <w:pPr>
        <w:keepNext/>
        <w:spacing w:after="40" w:before="120"/>
      </w:pPr>
      <w:r>
        <w:rPr>
          <w:rFonts w:ascii="Arial" w:cs="Arial" w:eastAsia="Arial" w:hAnsi="Arial"/>
          <w:b/>
          <w:bCs/>
          <w:sz w:val="19"/>
          <w:szCs w:val="19"/>
        </w:rPr>
        <w:t xml:space="preserve">STAP 2 — MIJN INTERVIEWLEIDRAAD</w:t>
      </w:r>
    </w:p>
    <w:tbl>
      <w:tblPr>
        <w:tblW w:type="dxa" w:w="9906"/>
        <w:tblLayout w:type="fixed"/>
      </w:tblPr>
      <w:tblGrid>
        <w:gridCol w:w="5500"/>
        <w:gridCol w:w="4406"/>
      </w:tblGrid>
      <w:tr>
        <w:trPr>
          <w:cantSplit/>
          <w:tblHeader/>
        </w:trPr>
        <w:tc>
          <w:tcPr>
            <w:tcW w:type="dxa" w:w="55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Vraag</w:t>
            </w:r>
          </w:p>
        </w:tc>
        <w:tc>
          <w:tcPr>
            <w:tcW w:type="dxa" w:w="44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Wat wil ik hiermee weten?</w:t>
            </w:r>
          </w:p>
        </w:tc>
      </w:tr>
      <w:tr>
        <w:trPr>
          <w:cantSplit/>
          <w:trHeight w:val="560" w:hRule="atLeast"/>
        </w:trPr>
        <w:tc>
          <w:tcPr>
            <w:tcW w:type="dxa" w:w="5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4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560" w:hRule="atLeast"/>
        </w:trPr>
        <w:tc>
          <w:tcPr>
            <w:tcW w:type="dxa" w:w="5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4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560" w:hRule="atLeast"/>
        </w:trPr>
        <w:tc>
          <w:tcPr>
            <w:tcW w:type="dxa" w:w="5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4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560" w:hRule="atLeast"/>
        </w:trPr>
        <w:tc>
          <w:tcPr>
            <w:tcW w:type="dxa" w:w="5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4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560" w:hRule="atLeast"/>
        </w:trPr>
        <w:tc>
          <w:tcPr>
            <w:tcW w:type="dxa" w:w="5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4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STAP 4 — ANALYSE: VOLKSWIJSHEID OF EIGEN REDENERING?</w:t>
      </w:r>
    </w:p>
    <w:tbl>
      <w:tblPr>
        <w:tblW w:type="dxa" w:w="9906"/>
        <w:tblLayout w:type="fixed"/>
      </w:tblPr>
      <w:tblGrid>
        <w:gridCol w:w="3800"/>
        <w:gridCol w:w="2700"/>
        <w:gridCol w:w="3406"/>
      </w:tblGrid>
      <w:tr>
        <w:trPr>
          <w:cantSplit/>
          <w:tblHeader/>
        </w:trPr>
        <w:tc>
          <w:tcPr>
            <w:tcW w:type="dxa" w:w="3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Uitspraak uit het interview</w:t>
            </w:r>
          </w:p>
        </w:tc>
        <w:tc>
          <w:tcPr>
            <w:tcW w:type="dxa" w:w="27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Volkswijsheid of eigen redenering?</w:t>
            </w:r>
          </w:p>
        </w:tc>
        <w:tc>
          <w:tcPr>
            <w:tcW w:type="dxa" w:w="34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Welke reden geeft de persoon?</w:t>
            </w:r>
          </w:p>
        </w:tc>
      </w:tr>
      <w:tr>
        <w:trPr>
          <w:cantSplit/>
          <w:trHeight w:val="620" w:hRule="atLeast"/>
        </w:trPr>
        <w:tc>
          <w:tcPr>
            <w:tcW w:type="dxa" w:w="3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20" w:hRule="atLeast"/>
        </w:trPr>
        <w:tc>
          <w:tcPr>
            <w:tcW w:type="dxa" w:w="3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20" w:hRule="atLeast"/>
        </w:trPr>
        <w:tc>
          <w:tcPr>
            <w:tcW w:type="dxa" w:w="3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20" w:hRule="atLeast"/>
        </w:trPr>
        <w:tc>
          <w:tcPr>
            <w:tcW w:type="dxa" w:w="38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3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STAP 5 — MIJN OORDEEL</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2F7FC1" w:color="auto" w:val="clear"/>
        </w:rPr>
        <w:t xml:space="preserve"> ZIEN </w:t>
      </w:r>
      <w:r>
        <w:rPr>
          <w:rFonts w:ascii="Arial" w:cs="Arial" w:eastAsia="Arial" w:hAnsi="Arial"/>
          <w:sz w:val="20"/>
          <w:szCs w:val="20"/>
        </w:rPr>
        <w:t xml:space="preserve">  Wat zag je in het antwoord van de geïnterviewde wat je eerst niet had gezien?</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D4537E" w:color="auto" w:val="clear"/>
        </w:rPr>
        <w:t xml:space="preserve"> WEGEN </w:t>
      </w:r>
      <w:r>
        <w:rPr>
          <w:rFonts w:ascii="Arial" w:cs="Arial" w:eastAsia="Arial" w:hAnsi="Arial"/>
          <w:sz w:val="20"/>
          <w:szCs w:val="20"/>
        </w:rPr>
        <w:t xml:space="preserve">  Welk deel van je oordeel is jouw eigen redenering en welk deel heb je overgenomen? Waarom?</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WAAR KOMT DEZE WERKVORM VANDAAN?</w:t>
            </w:r>
          </w:p>
          <w:p>
            <w:pPr>
              <w:spacing w:after="40" w:before="0" w:line="264"/>
            </w:pPr>
            <w:r>
              <w:rPr>
                <w:rFonts w:ascii="Arial" w:cs="Arial" w:eastAsia="Arial" w:hAnsi="Arial"/>
                <w:sz w:val="19"/>
                <w:szCs w:val="19"/>
              </w:rPr>
              <w:t xml:space="preserve">Sagefilosofie is ontwikkeld door de Keniaanse filosoof Henry Odera Oruka (1990). Hij interviewde mensen met veel levenservaring en onderzocht of hun denken meer is dan overgeleverde volkswijsheid: een eigen, beredeneerd standpunt. Studenten gebruiken die vraag nu voor hun eigen beroep.</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Werkvorm gebaseerd op: sagefilosofie (Oruka, 1990; in eigen woorden uitgewerkt).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MW49 Wat is eerlijke troost? (Psychologie,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