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TEACHER VERSION · MW57</w:t>
            </w:r>
          </w:p>
          <w:p>
            <w:pPr>
              <w:spacing w:after="40" w:before="0" w:line="250"/>
            </w:pPr>
            <w:r>
              <w:rPr>
                <w:rFonts w:ascii="Arial" w:cs="Arial" w:eastAsia="Arial" w:hAnsi="Arial"/>
                <w:b/>
                <w:bCs/>
                <w:color w:val="FFFFFF"/>
                <w:sz w:val="34"/>
                <w:szCs w:val="34"/>
              </w:rPr>
              <w:t xml:space="preserve">What keeps me standing?</w:t>
            </w:r>
          </w:p>
          <w:p>
            <w:pPr>
              <w:spacing w:after="0" w:before="0"/>
            </w:pPr>
            <w:r>
              <w:rPr>
                <w:rFonts w:ascii="Arial" w:cs="Arial" w:eastAsia="Arial" w:hAnsi="Arial"/>
                <w:color w:val="DDE6F0"/>
                <w:sz w:val="19"/>
                <w:szCs w:val="19"/>
              </w:rPr>
              <w:t xml:space="preserve">Suitable for: Vocational · Applied · Academic · Healthcare · English · to accompany the student version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map their own origin, values and sources of support. (Feeling)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name what threatens their values at work and when that causes moral stress. (Feeling)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describe what helps to hold on to values, including in the organisation. (Persevering)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60" w:before="0" w:line="264"/>
      </w:pPr>
      <w:r>
        <w:rPr>
          <w:rFonts w:ascii="Arial" w:cs="Arial" w:eastAsia="Arial" w:hAnsi="Arial"/>
          <w:b/>
          <w:bCs/>
          <w:sz w:val="20"/>
          <w:szCs w:val="20"/>
        </w:rPr>
        <w:t xml:space="preserve">Meso: the workload and roster belong to the ward, and several colleagues and managers are involved; Noor alone cannot make this dilemma disappear.</w:t>
      </w:r>
    </w:p>
    <w:p>
      <w:pPr>
        <w:spacing w:after="70" w:before="0"/>
      </w:pPr>
      <w:r>
        <w:rPr>
          <w:rFonts w:ascii="Arial" w:cs="Arial" w:eastAsia="Arial" w:hAnsi="Arial"/>
          <w:i/>
          <w:iCs/>
          <w:color w:val="5F5E5A"/>
          <w:sz w:val="15"/>
          <w:szCs w:val="15"/>
        </w:rPr>
        <w:t xml:space="preserve">Classified according to the micro – meso – macro distinction (working definition, Lectoraat Ethisch Werken / Professorship Ethical Work, Fontys; inspired by the work of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Test: </w:t>
      </w:r>
      <w:r>
        <w:rPr>
          <w:rFonts w:ascii="Arial" w:cs="Arial" w:eastAsia="Arial" w:hAnsi="Arial"/>
          <w:sz w:val="20"/>
          <w:szCs w:val="20"/>
        </w:rPr>
        <w:t xml:space="preserve">“Who or what would have to change for this dilemma to disappear?” Answer: staffing, the roster and the culture on the ward. That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Micro: </w:t>
      </w:r>
      <w:r>
        <w:rPr>
          <w:rFonts w:ascii="Arial" w:cs="Arial" w:eastAsia="Arial" w:hAnsi="Arial"/>
          <w:sz w:val="20"/>
          <w:szCs w:val="20"/>
        </w:rPr>
        <w:t xml:space="preserve">it is not only about Noor’s own choice or resilience; the cause lies in the ward structure.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Macro: </w:t>
      </w:r>
      <w:r>
        <w:rPr>
          <w:rFonts w:ascii="Arial" w:cs="Arial" w:eastAsia="Arial" w:hAnsi="Arial"/>
          <w:sz w:val="20"/>
          <w:szCs w:val="20"/>
        </w:rPr>
        <w:t xml:space="preserve">law and policy questions are background; the core plays out within the organisation.</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Materials: </w:t>
      </w:r>
      <w:r>
        <w:rPr>
          <w:rFonts w:ascii="Arial" w:cs="Arial" w:eastAsia="Arial" w:hAnsi="Arial"/>
          <w:sz w:val="20"/>
          <w:szCs w:val="20"/>
        </w:rPr>
        <w:t xml:space="preserve">student version, pens, coloured pencils, extra A4 sheets if needed.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Safety: </w:t>
      </w:r>
      <w:r>
        <w:rPr>
          <w:rFonts w:ascii="Arial" w:cs="Arial" w:eastAsia="Arial" w:hAnsi="Arial"/>
          <w:sz w:val="20"/>
          <w:szCs w:val="20"/>
        </w:rPr>
        <w:t xml:space="preserve">work only with the reflective form and the fictional case. Sharing is voluntary; no real patients are named.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Referral: </w:t>
      </w:r>
      <w:r>
        <w:rPr>
          <w:rFonts w:ascii="Arial" w:cs="Arial" w:eastAsia="Arial" w:hAnsi="Arial"/>
          <w:sz w:val="20"/>
          <w:szCs w:val="20"/>
        </w:rPr>
        <w:t xml:space="preserve">watch for signs of severe stress, grief or trauma. Then refer to student counselling, a dean, a confidential adviser or an occupational physician, and do not treat anyone yourself.</w:t>
      </w:r>
    </w:p>
    <w:p>
      <w:pPr>
        <w:keepNext/>
        <w:pBdr>
          <w:bottom w:val="single" w:color="5B2D8E" w:sz="8" w:space="2"/>
        </w:pBdr>
        <w:spacing w:after="90" w:before="200"/>
      </w:pPr>
      <w:r>
        <w:rPr>
          <w:rFonts w:ascii="Arial" w:cs="Arial" w:eastAsia="Arial" w:hAnsi="Arial"/>
          <w:b/>
          <w:bCs/>
          <w:color w:val="5B2D8E"/>
          <w:spacing w:val="30"/>
          <w:sz w:val="20"/>
          <w:szCs w:val="20"/>
        </w:rPr>
        <w:t xml:space="preserve">ORIGIN AND BACKGROUND</w:t>
      </w:r>
    </w:p>
    <w:p>
      <w:pPr>
        <w:spacing w:after="60" w:before="0" w:line="264"/>
      </w:pPr>
      <w:r>
        <w:rPr>
          <w:rFonts w:ascii="Arial" w:cs="Arial" w:eastAsia="Arial" w:hAnsi="Arial"/>
          <w:sz w:val="20"/>
          <w:szCs w:val="20"/>
        </w:rPr>
        <w:t xml:space="preserve">The Tree of Life comes from narrative practice and is therapeutic in origin (Ncube, 2006; Denborough, 2008). In education we use only the reflective form: drawing, naming and sharing what you choose to. The starting point is that people are more than their problems and have resources of their own.</w:t>
      </w:r>
    </w:p>
    <w:p>
      <w:pPr>
        <w:spacing w:after="60" w:before="0" w:line="264"/>
      </w:pPr>
      <w:r>
        <w:rPr>
          <w:rFonts w:ascii="Arial" w:cs="Arial" w:eastAsia="Arial" w:hAnsi="Arial"/>
          <w:sz w:val="20"/>
          <w:szCs w:val="20"/>
        </w:rPr>
        <w:t xml:space="preserve">Material from the Dulwich Centre is protected by copyright. This worksheet is our own adaptation and does not copy exercises, drawings or wording. Use the storms as an opening to moral stress and organisation, not as a diagnosis.</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tree becomes a drawing exercise without moral reflection. Ask: which value is in your trunk?</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storms stay at “I am tired”. Ask further: which value comes under pressure?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Students share too personal experiences. Remind them it is voluntary and offer an alternative.</w:t>
      </w:r>
    </w:p>
    <w:p>
      <w:pPr>
        <w:keepNext/>
        <w:pBdr>
          <w:bottom w:val="single" w:color="5B2D8E" w:sz="8" w:space="2"/>
        </w:pBdr>
        <w:spacing w:after="90" w:before="200"/>
      </w:pPr>
      <w:r>
        <w:rPr>
          <w:rFonts w:ascii="Arial" w:cs="Arial" w:eastAsia="Arial" w:hAnsi="Arial"/>
          <w:b/>
          <w:bCs/>
          <w:color w:val="5B2D8E"/>
          <w:spacing w:val="30"/>
          <w:sz w:val="20"/>
          <w:szCs w:val="20"/>
        </w:rPr>
        <w:t xml:space="preserve">QUESTIONS THE FACILITATOR CAN ASK</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Phase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Feeling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“Which origin or value lies beneath your feeling of unease?”</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Feeling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“When do you notice that a value is under pressure?”</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“Who or what in your tree helps you stand firm?”</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would have to change on your ward?”</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Shorter (60 min): </w:t>
      </w:r>
      <w:r>
        <w:rPr>
          <w:rFonts w:ascii="Arial" w:cs="Arial" w:eastAsia="Arial" w:hAnsi="Arial"/>
          <w:sz w:val="20"/>
          <w:szCs w:val="20"/>
        </w:rPr>
        <w:t xml:space="preserve">skip the sharing in groups and discuss only the storm questions.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draw on paper and share only the keywords in the chat.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Team version: </w:t>
      </w:r>
      <w:r>
        <w:rPr>
          <w:rFonts w:ascii="Arial" w:cs="Arial" w:eastAsia="Arial" w:hAnsi="Arial"/>
          <w:sz w:val="20"/>
          <w:szCs w:val="20"/>
        </w:rPr>
        <w:t xml:space="preserve">let a team draw one tree of shared values together.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Follow-up: </w:t>
      </w:r>
      <w:r>
        <w:rPr>
          <w:rFonts w:ascii="Arial" w:cs="Arial" w:eastAsia="Arial" w:hAnsi="Arial"/>
          <w:sz w:val="20"/>
          <w:szCs w:val="20"/>
        </w:rPr>
        <w:t xml:space="preserve">let students look back at their intention after a few weeks.</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Vocational</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Applied</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Academic</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Language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short sentences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up to about 25 words per sentence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discipline terms</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internship and workplace situations, close to home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professional case with several stakeholders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case with a system or policy level</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intuition plus one question per step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at least two ethical perspectives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name and critique theories explicitly</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Reflection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I do, what will I do next time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 reasoned professional choice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justification with literature</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For this method: with vocational students work with short keywords and one storm at a time; with academic students link the storms to literature on moral stress and organisational culture.</w:t>
      </w:r>
    </w:p>
    <w:p>
      <w:pPr>
        <w:keepNext/>
        <w:pBdr>
          <w:bottom w:val="single" w:color="5B2D8E" w:sz="8" w:space="2"/>
        </w:pBdr>
        <w:spacing w:after="90" w:before="200"/>
      </w:pPr>
      <w:r>
        <w:rPr>
          <w:rFonts w:ascii="Arial" w:cs="Arial" w:eastAsia="Arial" w:hAnsi="Arial"/>
          <w:b/>
          <w:bCs/>
          <w:color w:val="5B2D8E"/>
          <w:spacing w:val="30"/>
          <w:sz w:val="20"/>
          <w:szCs w:val="20"/>
        </w:rPr>
        <w:t xml:space="preserve">SOURCES (APA 7)</w:t>
      </w:r>
    </w:p>
    <w:p>
      <w:pPr>
        <w:spacing w:after="50" w:before="0" w:line="252"/>
        <w:ind w:left="360" w:hanging="360"/>
      </w:pPr>
      <w:r>
        <w:rPr>
          <w:rFonts w:ascii="Arial" w:cs="Arial" w:eastAsia="Arial" w:hAnsi="Arial"/>
          <w:color w:val="5F5E5A"/>
          <w:sz w:val="18"/>
          <w:szCs w:val="18"/>
        </w:rPr>
        <w:t xml:space="preserve">Creative Commons. (n.d.).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Denborough, D. (2008). </w:t>
      </w:r>
      <w:r>
        <w:rPr>
          <w:rFonts w:ascii="Arial" w:cs="Arial" w:eastAsia="Arial" w:hAnsi="Arial"/>
          <w:i/>
          <w:iCs/>
          <w:color w:val="5F5E5A"/>
          <w:sz w:val="18"/>
          <w:szCs w:val="18"/>
        </w:rPr>
        <w:t xml:space="preserve">Collective narrative practice: Responding to individuals, groups, and communities who have experienced trauma</w:t>
      </w:r>
      <w:r>
        <w:rPr>
          <w:rFonts w:ascii="Arial" w:cs="Arial" w:eastAsia="Arial" w:hAnsi="Arial"/>
          <w:color w:val="5F5E5A"/>
          <w:sz w:val="18"/>
          <w:szCs w:val="18"/>
        </w:rPr>
        <w:t xml:space="preserve">. Dulwich Centre Publications.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[Doctoral dissertation,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Ncube, N. (2006). The Tree of Life Project: Using narrative ideas in work with vulnerable children in Southern Africa. </w:t>
      </w:r>
      <w:r>
        <w:rPr>
          <w:rFonts w:ascii="Arial" w:cs="Arial" w:eastAsia="Arial" w:hAnsi="Arial"/>
          <w:i/>
          <w:iCs/>
          <w:color w:val="5F5E5A"/>
          <w:sz w:val="18"/>
          <w:szCs w:val="18"/>
        </w:rPr>
        <w:t xml:space="preserve">International Journal of Narrative Therapy and Community Work, 2006</w:t>
      </w:r>
      <w:r>
        <w:rPr>
          <w:rFonts w:ascii="Arial" w:cs="Arial" w:eastAsia="Arial" w:hAnsi="Arial"/>
          <w:color w:val="5F5E5A"/>
          <w:sz w:val="18"/>
          <w:szCs w:val="18"/>
        </w:rPr>
        <w:t xml:space="preserve">(1), 3–16.</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the Tree of Life (narrative practice); see Ncube (2006) and Denborough (2008).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MW57 What keeps me standing? (Healthcare,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