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1626"/>
      </w:tblGrid>
      <w:tr>
        <w:tc>
          <w:tcPr>
            <w:tcW w:type="dxa" w:w="3600"/>
            <w:tcBorders>
              <w:top w:val="single" w:color="D1D9E6" w:sz="4"/>
              <w:left w:val="single" w:color="D1D9E6" w:sz="4"/>
              <w:bottom w:val="single" w:color="D1D9E6" w:sz="4"/>
              <w:right w:val="single" w:color="D1D9E6" w:sz="4"/>
            </w:tcBorders>
            <w:shd w:fill="1F2D54" w:val="clear"/>
            <w:tcMar>
              <w:top w:type="dxa" w:w="80"/>
              <w:left w:type="dxa" w:w="140"/>
              <w:bottom w:type="dxa" w:w="80"/>
              <w:right w:type="dxa" w:w="120"/>
            </w:tcMar>
          </w:tcPr>
          <w:p>
            <w:r>
              <w:rPr>
                <w:rFonts w:ascii="Arial" w:cs="Arial" w:eastAsia="Arial" w:hAnsi="Arial"/>
                <w:color w:val="AABBD0"/>
                <w:sz w:val="19"/>
                <w:szCs w:val="19"/>
              </w:rPr>
              <w:t xml:space="preserve">Fontys Lectoraat </w:t>
            </w:r>
            <w:r>
              <w:rPr>
                <w:rFonts w:ascii="Arial" w:cs="Arial" w:eastAsia="Arial" w:hAnsi="Arial"/>
                <w:b/>
                <w:bCs/>
                <w:color w:val="FFFFFF"/>
                <w:sz w:val="19"/>
                <w:szCs w:val="19"/>
              </w:rPr>
              <w:t xml:space="preserve">Ethisch Werken</w:t>
            </w:r>
          </w:p>
        </w:tc>
        <w:tc>
          <w:tcPr>
            <w:tcW w:type="dxa" w:w="3800"/>
            <w:tcBorders>
              <w:top w:val="single" w:color="D1D9E6" w:sz="4"/>
              <w:left w:val="single" w:color="D1D9E6" w:sz="4"/>
              <w:bottom w:val="single" w:color="D1D9E6" w:sz="4"/>
              <w:right w:val="single" w:color="D1D9E6" w:sz="4"/>
            </w:tcBorders>
            <w:shd w:fill="1F2D54" w:val="clear"/>
            <w:tcMar>
              <w:top w:type="dxa" w:w="80"/>
              <w:left w:type="dxa" w:w="140"/>
              <w:bottom w:type="dxa" w:w="80"/>
              <w:right w:type="dxa" w:w="120"/>
            </w:tcMar>
          </w:tcPr>
          <w:p>
            <w:r>
              <w:rPr>
                <w:rFonts w:ascii="Arial" w:cs="Arial" w:eastAsia="Arial" w:hAnsi="Arial"/>
                <w:b/>
                <w:bCs/>
                <w:color w:val="FFFFFF"/>
                <w:sz w:val="21"/>
                <w:szCs w:val="21"/>
              </w:rPr>
              <w:t xml:space="preserve">MV_12  —  Moreel Beraad</w:t>
            </w:r>
          </w:p>
          <w:p>
            <w:r>
              <w:rPr>
                <w:rFonts w:ascii="Arial" w:cs="Arial" w:eastAsia="Arial" w:hAnsi="Arial"/>
                <w:color w:val="C4A44A"/>
                <w:sz w:val="17"/>
                <w:szCs w:val="17"/>
              </w:rPr>
              <w:t xml:space="preserve">Reeks Moreel Vakmanschap</w:t>
            </w:r>
          </w:p>
        </w:tc>
        <w:tc>
          <w:tcPr>
            <w:tcW w:type="dxa" w:w="1626"/>
            <w:tcBorders>
              <w:top w:val="single" w:color="D1D9E6" w:sz="4"/>
              <w:left w:val="single" w:color="D1D9E6" w:sz="4"/>
              <w:bottom w:val="single" w:color="D1D9E6" w:sz="4"/>
              <w:right w:val="single" w:color="D1D9E6" w:sz="4"/>
            </w:tcBorders>
            <w:shd w:fill="F5EDDA" w:val="clear"/>
            <w:tcMar>
              <w:top w:type="dxa" w:w="60"/>
              <w:left w:type="dxa" w:w="80"/>
              <w:bottom w:type="dxa" w:w="60"/>
              <w:right w:type="dxa" w:w="80"/>
            </w:tcMar>
            <w:vAlign w:val="center"/>
          </w:tcPr>
          <w:p>
            <w:pPr>
              <w:jc w:val="center"/>
            </w:pPr>
            <w:r>
              <w:rPr>
                <w:rFonts w:ascii="Arial" w:cs="Arial" w:eastAsia="Arial" w:hAnsi="Arial"/>
                <w:b/>
                <w:bCs/>
                <w:color w:val="8B6914"/>
                <w:sz w:val="17"/>
                <w:szCs w:val="17"/>
              </w:rPr>
              <w:t xml:space="preserve">Bij Wegen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800"/>
        <w:gridCol w:w="2426"/>
      </w:tblGrid>
      <w:tr>
        <w:trPr>
          <w:trHeight w:val="400" w:hRule="exact"/>
        </w:trPr>
        <w:tc>
          <w:tcPr>
            <w:tcW w:type="dxa" w:w="2400"/>
            <w:tcBorders>
              <w:top w:val="single" w:color="D1D9E6" w:sz="4"/>
              <w:left w:val="single" w:color="D1D9E6" w:sz="4"/>
              <w:bottom w:val="single" w:color="D1D9E6" w:sz="4"/>
              <w:right w:val="single" w:color="D1D9E6" w:sz="4"/>
            </w:tcBorders>
            <w:tcMar>
              <w:top w:type="dxa" w:w="60"/>
              <w:left w:type="dxa" w:w="120"/>
              <w:bottom w:type="dxa" w:w="60"/>
              <w:right w:type="dxa" w:w="80"/>
            </w:tcMar>
          </w:tcPr>
          <w:p>
            <w:r>
              <w:rPr>
                <w:rFonts w:ascii="Arial" w:cs="Arial" w:eastAsia="Arial" w:hAnsi="Arial"/>
                <w:b/>
                <w:bCs/>
                <w:color w:val="8B6914"/>
                <w:sz w:val="17"/>
                <w:szCs w:val="17"/>
              </w:rPr>
              <w:t xml:space="preserve">Naam</w:t>
            </w:r>
          </w:p>
        </w:tc>
        <w:tc>
          <w:tcPr>
            <w:tcW w:type="dxa" w:w="1400"/>
            <w:tcBorders>
              <w:top w:val="single" w:color="D1D9E6" w:sz="4"/>
              <w:left w:val="single" w:color="D1D9E6" w:sz="4"/>
              <w:bottom w:val="single" w:color="D1D9E6" w:sz="4"/>
              <w:right w:val="single" w:color="D1D9E6" w:sz="4"/>
            </w:tcBorders>
            <w:tcMar>
              <w:top w:type="dxa" w:w="60"/>
              <w:left w:type="dxa" w:w="120"/>
              <w:bottom w:type="dxa" w:w="60"/>
              <w:right w:type="dxa" w:w="80"/>
            </w:tcMar>
          </w:tcPr>
          <w:p>
            <w:r>
              <w:rPr>
                <w:rFonts w:ascii="Arial" w:cs="Arial" w:eastAsia="Arial" w:hAnsi="Arial"/>
                <w:b/>
                <w:bCs/>
                <w:color w:val="8B6914"/>
                <w:sz w:val="17"/>
                <w:szCs w:val="17"/>
              </w:rPr>
              <w:t xml:space="preserve">Datum</w:t>
            </w:r>
          </w:p>
        </w:tc>
        <w:tc>
          <w:tcPr>
            <w:tcW w:type="dxa" w:w="2800"/>
            <w:tcBorders>
              <w:top w:val="single" w:color="D1D9E6" w:sz="4"/>
              <w:left w:val="single" w:color="D1D9E6" w:sz="4"/>
              <w:bottom w:val="single" w:color="D1D9E6" w:sz="4"/>
              <w:right w:val="single" w:color="D1D9E6" w:sz="4"/>
            </w:tcBorders>
            <w:tcMar>
              <w:top w:type="dxa" w:w="60"/>
              <w:left w:type="dxa" w:w="120"/>
              <w:bottom w:type="dxa" w:w="60"/>
              <w:right w:type="dxa" w:w="80"/>
            </w:tcMar>
          </w:tcPr>
          <w:p>
            <w:r>
              <w:rPr>
                <w:rFonts w:ascii="Arial" w:cs="Arial" w:eastAsia="Arial" w:hAnsi="Arial"/>
                <w:b/>
                <w:bCs/>
                <w:color w:val="8B6914"/>
                <w:sz w:val="17"/>
                <w:szCs w:val="17"/>
              </w:rPr>
              <w:t xml:space="preserve">Opleiding</w:t>
            </w:r>
          </w:p>
        </w:tc>
        <w:tc>
          <w:tcPr>
            <w:tcW w:type="dxa" w:w="2426"/>
            <w:tcBorders>
              <w:top w:val="single" w:color="D1D9E6" w:sz="4"/>
              <w:left w:val="single" w:color="D1D9E6" w:sz="4"/>
              <w:bottom w:val="single" w:color="D1D9E6" w:sz="4"/>
              <w:right w:val="single" w:color="D1D9E6" w:sz="4"/>
            </w:tcBorders>
            <w:tcMar>
              <w:top w:type="dxa" w:w="60"/>
              <w:left w:type="dxa" w:w="120"/>
              <w:bottom w:type="dxa" w:w="60"/>
              <w:right w:type="dxa" w:w="80"/>
            </w:tcMar>
          </w:tcPr>
          <w:p>
            <w:r>
              <w:rPr>
                <w:rFonts w:ascii="Arial" w:cs="Arial" w:eastAsia="Arial" w:hAnsi="Arial"/>
                <w:b/>
                <w:bCs/>
                <w:color w:val="8B6914"/>
                <w:sz w:val="17"/>
                <w:szCs w:val="17"/>
              </w:rPr>
              <w:t xml:space="preserve">Klas / Groep</w:t>
            </w:r>
          </w:p>
        </w:tc>
      </w:tr>
    </w:tbl>
    <w:p>
      <w:pPr>
        <w:spacing w:after="0" w:before="40"/>
      </w:pPr>
      <w:r>
        <w:t xml:space="preserve"/>
      </w:r>
    </w:p>
    <w:p>
      <w:pPr>
        <w:spacing w:after="20" w:before="0"/>
      </w:pPr>
      <w:r>
        <w:rPr>
          <w:rFonts w:ascii="Arial" w:cs="Arial" w:eastAsia="Arial" w:hAnsi="Arial"/>
          <w:b/>
          <w:bCs/>
          <w:color w:val="1F2D54"/>
          <w:sz w:val="36"/>
          <w:szCs w:val="36"/>
        </w:rPr>
        <w:t xml:space="preserve">Moreel Beraad</w:t>
      </w:r>
    </w:p>
    <w:p>
      <w:pPr>
        <w:spacing w:after="60" w:before="0"/>
      </w:pPr>
      <w:r>
        <w:rPr>
          <w:rFonts w:ascii="Arial" w:cs="Arial" w:eastAsia="Arial" w:hAnsi="Arial"/>
          <w:i/>
          <w:iCs/>
          <w:color w:val="8B6914"/>
          <w:sz w:val="19"/>
          <w:szCs w:val="19"/>
        </w:rPr>
        <w:t xml:space="preserve">Samen afwegen  ·  Ethisch redeneren  ·  Moreel vakmanschap in de praktijk</w:t>
      </w:r>
    </w:p>
    <w:p>
      <w:pPr>
        <w:pBdr>
          <w:bottom w:val="single" w:color="C4A44A" w:sz="4" w:space="1"/>
        </w:pBdr>
        <w:spacing w:after="80" w:before="80"/>
      </w:pPr>
      <w:r>
        <w:t xml:space="preserve"/>
      </w:r>
    </w:p>
    <w:p>
      <w:pPr>
        <w:spacing w:after="0" w:before="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C4A44A" w:val="clear"/>
          </w:tcPr>
          <w:p>
            <w:r>
              <w:t xml:space="preserve"/>
            </w:r>
          </w:p>
        </w:tc>
        <w:tc>
          <w:tcPr>
            <w:tcW w:type="dxa" w:w="8866"/>
            <w:tcBorders>
              <w:top w:val="none" w:color="FFFFFF" w:sz="0"/>
              <w:left w:val="none" w:color="FFFFFF" w:sz="0"/>
              <w:bottom w:val="none" w:color="FFFFFF" w:sz="0"/>
              <w:right w:val="none" w:color="FFFFFF" w:sz="0"/>
            </w:tcBorders>
            <w:shd w:fill="1F2D54" w:val="clear"/>
            <w:tcMar>
              <w:top w:type="dxa" w:w="100"/>
              <w:left w:type="dxa" w:w="200"/>
              <w:bottom w:type="dxa" w:w="100"/>
              <w:right w:type="dxa" w:w="160"/>
            </w:tcMar>
          </w:tcPr>
          <w:p>
            <w:pPr>
              <w:spacing w:after="20" w:before="0"/>
            </w:pPr>
            <w:r>
              <w:rPr>
                <w:rFonts w:ascii="Arial" w:cs="Arial" w:eastAsia="Arial" w:hAnsi="Arial"/>
                <w:b/>
                <w:bCs/>
                <w:color w:val="C4A44A"/>
                <w:sz w:val="22"/>
                <w:szCs w:val="22"/>
              </w:rPr>
              <w:t xml:space="preserve">1  </w:t>
            </w:r>
            <w:r>
              <w:rPr>
                <w:rFonts w:ascii="Arial" w:cs="Arial" w:eastAsia="Arial" w:hAnsi="Arial"/>
                <w:b/>
                <w:bCs/>
                <w:color w:val="FFFFFF"/>
                <w:sz w:val="22"/>
                <w:szCs w:val="22"/>
              </w:rPr>
              <w:t xml:space="preserve">Over moreel beraad</w:t>
            </w:r>
          </w:p>
          <w:p>
            <w:r>
              <w:rPr>
                <w:rFonts w:ascii="Arial" w:cs="Arial" w:eastAsia="Arial" w:hAnsi="Arial"/>
                <w:i/>
                <w:iCs/>
                <w:color w:val="AABBD0"/>
                <w:sz w:val="18"/>
                <w:szCs w:val="18"/>
              </w:rPr>
              <w:t xml:space="preserve">Wat het is — en wat het niet is</w:t>
            </w:r>
          </w:p>
        </w:tc>
      </w:tr>
    </w:tbl>
    <w:p>
      <w:pPr>
        <w:spacing w:after="0" w:before="60"/>
      </w:pPr>
      <w:r>
        <w:t xml:space="preserve"/>
      </w:r>
    </w:p>
    <w:p>
      <w:pPr>
        <w:spacing w:after="40" w:before="40"/>
      </w:pPr>
      <w:r>
        <w:rPr>
          <w:rFonts w:ascii="Arial" w:cs="Arial" w:eastAsia="Arial" w:hAnsi="Arial"/>
          <w:b w:val="false"/>
          <w:bCs w:val="false"/>
          <w:i w:val="false"/>
          <w:iCs w:val="false"/>
          <w:color w:val="4A5568"/>
          <w:sz w:val="20"/>
          <w:szCs w:val="20"/>
        </w:rPr>
        <w:t xml:space="preserve">Moreel beraad is een gestructureerd gesprek over de ethische kant van een praktijksituatie. Je zoekt samen naar het meest verdedigbare antwoord op een morele vraag — niet naar het snelste of makkelijkste. Het hoort bij stap 3 van het Moreel Vakmanschap Model: Wegen.</w:t>
      </w:r>
    </w:p>
    <w:p>
      <w:pPr>
        <w:spacing w:after="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30" w:before="0"/>
            </w:pPr>
            <w:r>
              <w:rPr>
                <w:rFonts w:ascii="Arial" w:cs="Arial" w:eastAsia="Arial" w:hAnsi="Arial"/>
                <w:b/>
                <w:bCs/>
                <w:color w:val="1F2D54"/>
                <w:sz w:val="20"/>
                <w:szCs w:val="20"/>
              </w:rPr>
              <w:t xml:space="preserve">Moreel beraad is wél:</w:t>
            </w:r>
          </w:p>
          <w:p>
            <w:pPr>
              <w:pStyle w:val="ListParagraph"/>
              <w:numPr>
                <w:ilvl w:val="0"/>
                <w:numId w:val="2"/>
              </w:numPr>
              <w:spacing w:after="30" w:before="30"/>
            </w:pPr>
            <w:r>
              <w:rPr>
                <w:rFonts w:ascii="Arial" w:cs="Arial" w:eastAsia="Arial" w:hAnsi="Arial"/>
                <w:color w:val="4A5568"/>
                <w:sz w:val="20"/>
                <w:szCs w:val="20"/>
              </w:rPr>
              <w:t xml:space="preserve">Een veilig gesprek zonder rang of hiërarchie</w:t>
            </w:r>
          </w:p>
          <w:p>
            <w:pPr>
              <w:pStyle w:val="ListParagraph"/>
              <w:numPr>
                <w:ilvl w:val="0"/>
                <w:numId w:val="2"/>
              </w:numPr>
              <w:spacing w:after="30" w:before="30"/>
            </w:pPr>
            <w:r>
              <w:rPr>
                <w:rFonts w:ascii="Arial" w:cs="Arial" w:eastAsia="Arial" w:hAnsi="Arial"/>
                <w:color w:val="4A5568"/>
                <w:sz w:val="20"/>
                <w:szCs w:val="20"/>
              </w:rPr>
              <w:t xml:space="preserve">Oefening in argumenteren, luisteren en afwegen</w:t>
            </w:r>
          </w:p>
          <w:p>
            <w:pPr>
              <w:pStyle w:val="ListParagraph"/>
              <w:numPr>
                <w:ilvl w:val="0"/>
                <w:numId w:val="2"/>
              </w:numPr>
              <w:spacing w:after="30" w:before="30"/>
            </w:pPr>
            <w:r>
              <w:rPr>
                <w:rFonts w:ascii="Arial" w:cs="Arial" w:eastAsia="Arial" w:hAnsi="Arial"/>
                <w:color w:val="4A5568"/>
                <w:sz w:val="20"/>
                <w:szCs w:val="20"/>
              </w:rPr>
              <w:t xml:space="preserve">Een manier om morele blinde vlekken te ontdekken</w:t>
            </w:r>
          </w:p>
          <w:p>
            <w:pPr>
              <w:pStyle w:val="ListParagraph"/>
              <w:numPr>
                <w:ilvl w:val="0"/>
                <w:numId w:val="2"/>
              </w:numPr>
              <w:spacing w:after="30" w:before="30"/>
            </w:pPr>
            <w:r>
              <w:rPr>
                <w:rFonts w:ascii="Arial" w:cs="Arial" w:eastAsia="Arial" w:hAnsi="Arial"/>
                <w:color w:val="4A5568"/>
                <w:sz w:val="20"/>
                <w:szCs w:val="20"/>
              </w:rPr>
              <w:t xml:space="preserve">Stap 3 van het Moreel Vakmanschap Model: Wegen</w:t>
            </w:r>
          </w:p>
        </w:tc>
        <w:tc>
          <w:tcPr>
            <w:tcW w:type="dxa" w:w="4513"/>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30" w:before="0"/>
            </w:pPr>
            <w:r>
              <w:rPr>
                <w:rFonts w:ascii="Arial" w:cs="Arial" w:eastAsia="Arial" w:hAnsi="Arial"/>
                <w:b/>
                <w:bCs/>
                <w:color w:val="1F2D54"/>
                <w:sz w:val="20"/>
                <w:szCs w:val="20"/>
              </w:rPr>
              <w:t xml:space="preserve">Moreel beraad is géén:</w:t>
            </w:r>
          </w:p>
          <w:p>
            <w:pPr>
              <w:pStyle w:val="ListParagraph"/>
              <w:numPr>
                <w:ilvl w:val="0"/>
                <w:numId w:val="2"/>
              </w:numPr>
              <w:spacing w:after="30" w:before="30"/>
            </w:pPr>
            <w:r>
              <w:rPr>
                <w:rFonts w:ascii="Arial" w:cs="Arial" w:eastAsia="Arial" w:hAnsi="Arial"/>
                <w:color w:val="4A5568"/>
                <w:sz w:val="20"/>
                <w:szCs w:val="20"/>
              </w:rPr>
              <w:t xml:space="preserve">Debat waarbij iemand wint</w:t>
            </w:r>
          </w:p>
          <w:p>
            <w:pPr>
              <w:pStyle w:val="ListParagraph"/>
              <w:numPr>
                <w:ilvl w:val="0"/>
                <w:numId w:val="2"/>
              </w:numPr>
              <w:spacing w:after="30" w:before="30"/>
            </w:pPr>
            <w:r>
              <w:rPr>
                <w:rFonts w:ascii="Arial" w:cs="Arial" w:eastAsia="Arial" w:hAnsi="Arial"/>
                <w:color w:val="4A5568"/>
                <w:sz w:val="20"/>
                <w:szCs w:val="20"/>
              </w:rPr>
              <w:t xml:space="preserve">Garantie op één juist antwoord</w:t>
            </w:r>
          </w:p>
          <w:p>
            <w:pPr>
              <w:pStyle w:val="ListParagraph"/>
              <w:numPr>
                <w:ilvl w:val="0"/>
                <w:numId w:val="2"/>
              </w:numPr>
              <w:spacing w:after="30" w:before="30"/>
            </w:pPr>
            <w:r>
              <w:rPr>
                <w:rFonts w:ascii="Arial" w:cs="Arial" w:eastAsia="Arial" w:hAnsi="Arial"/>
                <w:color w:val="4A5568"/>
                <w:sz w:val="20"/>
                <w:szCs w:val="20"/>
              </w:rPr>
              <w:t xml:space="preserve">Klachtsessie of probleemoplossing</w:t>
            </w:r>
          </w:p>
          <w:p>
            <w:pPr>
              <w:pStyle w:val="ListParagraph"/>
              <w:numPr>
                <w:ilvl w:val="0"/>
                <w:numId w:val="2"/>
              </w:numPr>
              <w:spacing w:after="30" w:before="30"/>
            </w:pPr>
            <w:r>
              <w:rPr>
                <w:rFonts w:ascii="Arial" w:cs="Arial" w:eastAsia="Arial" w:hAnsi="Arial"/>
                <w:color w:val="4A5568"/>
                <w:sz w:val="20"/>
                <w:szCs w:val="20"/>
              </w:rPr>
              <w:t xml:space="preserve">Supervisie of intervisie</w:t>
            </w:r>
          </w:p>
        </w:tc>
      </w:tr>
    </w:tbl>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4A44A" w:sz="12"/>
              <w:bottom w:val="none" w:color="FFFFFF" w:sz="0"/>
              <w:right w:val="none" w:color="FFFFFF" w:sz="0"/>
            </w:tcBorders>
            <w:shd w:fill="F5EDDA" w:val="clear"/>
            <w:tcMar>
              <w:top w:type="dxa" w:w="100"/>
              <w:left w:type="dxa" w:w="180"/>
              <w:bottom w:type="dxa" w:w="100"/>
              <w:right w:type="dxa" w:w="180"/>
            </w:tcMar>
          </w:tcPr>
          <w:p>
            <w:r>
              <w:rPr>
                <w:rFonts w:ascii="Arial" w:cs="Arial" w:eastAsia="Arial" w:hAnsi="Arial"/>
                <w:color w:val="8B6914"/>
                <w:sz w:val="19"/>
                <w:szCs w:val="19"/>
              </w:rPr>
              <w:t xml:space="preserve">Methode: Utrechts Stappenplan — theorie-neutraal, handelingsgericht, breed inzetbaar.</w:t>
            </w:r>
          </w:p>
        </w:tc>
      </w:tr>
    </w:tbl>
    <w:p>
      <w:pPr>
        <w:spacing w:after="0" w:before="60"/>
      </w:pPr>
      <w:r>
        <w:t xml:space="preserve"/>
      </w:r>
    </w:p>
    <w:p>
      <w:pPr>
        <w:pBdr>
          <w:bottom w:val="single" w:color="D1D9E6" w:sz="4" w:space="1"/>
        </w:pBd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C4A44A" w:val="clear"/>
          </w:tcPr>
          <w:p>
            <w:r>
              <w:t xml:space="preserve"/>
            </w:r>
          </w:p>
        </w:tc>
        <w:tc>
          <w:tcPr>
            <w:tcW w:type="dxa" w:w="8866"/>
            <w:tcBorders>
              <w:top w:val="none" w:color="FFFFFF" w:sz="0"/>
              <w:left w:val="none" w:color="FFFFFF" w:sz="0"/>
              <w:bottom w:val="none" w:color="FFFFFF" w:sz="0"/>
              <w:right w:val="none" w:color="FFFFFF" w:sz="0"/>
            </w:tcBorders>
            <w:shd w:fill="1F2D54" w:val="clear"/>
            <w:tcMar>
              <w:top w:type="dxa" w:w="100"/>
              <w:left w:type="dxa" w:w="200"/>
              <w:bottom w:type="dxa" w:w="100"/>
              <w:right w:type="dxa" w:w="160"/>
            </w:tcMar>
          </w:tcPr>
          <w:p>
            <w:pPr>
              <w:spacing w:after="20" w:before="0"/>
            </w:pPr>
            <w:r>
              <w:rPr>
                <w:rFonts w:ascii="Arial" w:cs="Arial" w:eastAsia="Arial" w:hAnsi="Arial"/>
                <w:b/>
                <w:bCs/>
                <w:color w:val="C4A44A"/>
                <w:sz w:val="22"/>
                <w:szCs w:val="22"/>
              </w:rPr>
              <w:t xml:space="preserve">2  </w:t>
            </w:r>
            <w:r>
              <w:rPr>
                <w:rFonts w:ascii="Arial" w:cs="Arial" w:eastAsia="Arial" w:hAnsi="Arial"/>
                <w:b/>
                <w:bCs/>
                <w:color w:val="FFFFFF"/>
                <w:sz w:val="22"/>
                <w:szCs w:val="22"/>
              </w:rPr>
              <w:t xml:space="preserve">Drie ethische benaderingen</w:t>
            </w:r>
          </w:p>
          <w:p>
            <w:r>
              <w:rPr>
                <w:rFonts w:ascii="Arial" w:cs="Arial" w:eastAsia="Arial" w:hAnsi="Arial"/>
                <w:i/>
                <w:iCs/>
                <w:color w:val="AABBD0"/>
                <w:sz w:val="18"/>
                <w:szCs w:val="18"/>
              </w:rPr>
              <w:t xml:space="preserve">Plicht · Gevolgen · Deugd — gebruik als lens bij V5</w:t>
            </w:r>
          </w:p>
        </w:tc>
      </w:tr>
    </w:tbl>
    <w:p>
      <w:pPr>
        <w:spacing w:after="0" w:before="60"/>
      </w:pPr>
      <w:r>
        <w:t xml:space="preserve"/>
      </w:r>
    </w:p>
    <w:p>
      <w:pPr>
        <w:spacing w:after="40" w:before="40"/>
      </w:pPr>
      <w:r>
        <w:rPr>
          <w:rFonts w:ascii="Arial" w:cs="Arial" w:eastAsia="Arial" w:hAnsi="Arial"/>
          <w:b w:val="false"/>
          <w:bCs w:val="false"/>
          <w:i w:val="false"/>
          <w:iCs w:val="false"/>
          <w:color w:val="4A5568"/>
          <w:sz w:val="20"/>
          <w:szCs w:val="20"/>
        </w:rPr>
        <w:t xml:space="preserve">Elk argument is gekleurd door een ethische benadering. Door die bewust te benoemen maak je de morele lading van je redenering zichtbaar.</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
        <w:gridCol w:w="2600"/>
        <w:gridCol w:w="2600"/>
        <w:gridCol w:w="3586"/>
      </w:tblGrid>
      <w:tr>
        <w:tc>
          <w:tcPr>
            <w:tcW w:type="dxa" w:w="240"/>
            <w:tcBorders>
              <w:top w:val="none" w:color="FFFFFF" w:sz="0"/>
              <w:left w:val="none" w:color="FFFFFF" w:sz="0"/>
              <w:bottom w:val="none" w:color="FFFFFF" w:sz="0"/>
              <w:right w:val="none" w:color="FFFFFF" w:sz="0"/>
            </w:tcBorders>
            <w:shd w:fill="1F2D54" w:val="clear"/>
          </w:tcPr>
          <w:p>
            <w:r>
              <w:t xml:space="preserve"/>
            </w:r>
          </w:p>
        </w:tc>
        <w:tc>
          <w:tcPr>
            <w:tcW w:type="dxa" w:w="2600"/>
            <w:tcBorders>
              <w:top w:val="single" w:color="D1D9E6" w:sz="4"/>
              <w:left w:val="single" w:color="D1D9E6" w:sz="4"/>
              <w:bottom w:val="single" w:color="D1D9E6" w:sz="4"/>
              <w:right w:val="single" w:color="D1D9E6" w:sz="4"/>
            </w:tcBorders>
            <w:shd w:fill="E8ECF4" w:val="clear"/>
            <w:tcMar>
              <w:top w:type="dxa" w:w="100"/>
              <w:left w:type="dxa" w:w="140"/>
              <w:bottom w:type="dxa" w:w="100"/>
              <w:right w:type="dxa" w:w="120"/>
            </w:tcMar>
          </w:tcPr>
          <w:p>
            <w:pPr>
              <w:spacing w:after="20" w:before="0"/>
            </w:pPr>
            <w:r>
              <w:rPr>
                <w:rFonts w:ascii="Arial" w:cs="Arial" w:eastAsia="Arial" w:hAnsi="Arial"/>
                <w:b/>
                <w:bCs/>
                <w:color w:val="1F2D54"/>
                <w:sz w:val="21"/>
                <w:szCs w:val="21"/>
              </w:rPr>
              <w:t xml:space="preserve">Plicht</w:t>
            </w:r>
          </w:p>
          <w:p>
            <w:pPr>
              <w:spacing w:after="20" w:before="0"/>
            </w:pPr>
            <w:r>
              <w:rPr>
                <w:rFonts w:ascii="Arial" w:cs="Arial" w:eastAsia="Arial" w:hAnsi="Arial"/>
                <w:i/>
                <w:iCs/>
                <w:color w:val="4A5568"/>
                <w:sz w:val="18"/>
                <w:szCs w:val="18"/>
              </w:rPr>
              <w:t xml:space="preserve">Is de handeling zelf goed of fout — ongeacht de uitkomst?</w:t>
            </w:r>
          </w:p>
          <w:p>
            <w:r>
              <w:rPr>
                <w:rFonts w:ascii="Arial" w:cs="Arial" w:eastAsia="Arial" w:hAnsi="Arial"/>
                <w:color w:val="8B6914"/>
                <w:sz w:val="17"/>
                <w:szCs w:val="17"/>
              </w:rPr>
              <w:t xml:space="preserve">Normen, rechten, plichten</w:t>
            </w:r>
          </w:p>
        </w:tc>
        <w:tc>
          <w:tcPr>
            <w:tcW w:type="dxa" w:w="2600"/>
            <w:tcBorders>
              <w:top w:val="single" w:color="D1D9E6" w:sz="4"/>
              <w:left w:val="single" w:color="D1D9E6" w:sz="4"/>
              <w:bottom w:val="single" w:color="D1D9E6" w:sz="4"/>
              <w:right w:val="single" w:color="D1D9E6" w:sz="4"/>
            </w:tcBorders>
            <w:shd w:fill="F5EDDA" w:val="clear"/>
            <w:tcMar>
              <w:top w:type="dxa" w:w="100"/>
              <w:left w:type="dxa" w:w="140"/>
              <w:bottom w:type="dxa" w:w="100"/>
              <w:right w:type="dxa" w:w="120"/>
            </w:tcMar>
          </w:tcPr>
          <w:p>
            <w:pPr>
              <w:spacing w:after="20" w:before="0"/>
            </w:pPr>
            <w:r>
              <w:rPr>
                <w:rFonts w:ascii="Arial" w:cs="Arial" w:eastAsia="Arial" w:hAnsi="Arial"/>
                <w:b/>
                <w:bCs/>
                <w:color w:val="1F2D54"/>
                <w:sz w:val="21"/>
                <w:szCs w:val="21"/>
              </w:rPr>
              <w:t xml:space="preserve">Gevolgen</w:t>
            </w:r>
          </w:p>
          <w:p>
            <w:pPr>
              <w:spacing w:after="20" w:before="0"/>
            </w:pPr>
            <w:r>
              <w:rPr>
                <w:rFonts w:ascii="Arial" w:cs="Arial" w:eastAsia="Arial" w:hAnsi="Arial"/>
                <w:i/>
                <w:iCs/>
                <w:color w:val="4A5568"/>
                <w:sz w:val="18"/>
                <w:szCs w:val="18"/>
              </w:rPr>
              <w:t xml:space="preserve">Welke optie leidt tot de beste uitkomst voor alle betrokkenen?</w:t>
            </w:r>
          </w:p>
          <w:p>
            <w:r>
              <w:rPr>
                <w:rFonts w:ascii="Arial" w:cs="Arial" w:eastAsia="Arial" w:hAnsi="Arial"/>
                <w:color w:val="8B6914"/>
                <w:sz w:val="17"/>
                <w:szCs w:val="17"/>
              </w:rPr>
              <w:t xml:space="preserve">Welzijn, nut, schade</w:t>
            </w:r>
          </w:p>
        </w:tc>
        <w:tc>
          <w:tcPr>
            <w:tcW w:type="dxa" w:w="2600"/>
            <w:tcBorders>
              <w:top w:val="single" w:color="D1D9E6" w:sz="4"/>
              <w:left w:val="single" w:color="D1D9E6" w:sz="4"/>
              <w:bottom w:val="single" w:color="D1D9E6" w:sz="4"/>
              <w:right w:val="single" w:color="D1D9E6" w:sz="4"/>
            </w:tcBorders>
            <w:shd w:fill="F7F8FA" w:val="clear"/>
            <w:tcMar>
              <w:top w:type="dxa" w:w="100"/>
              <w:left w:type="dxa" w:w="140"/>
              <w:bottom w:type="dxa" w:w="100"/>
              <w:right w:type="dxa" w:w="120"/>
            </w:tcMar>
          </w:tcPr>
          <w:p>
            <w:pPr>
              <w:spacing w:after="20" w:before="0"/>
            </w:pPr>
            <w:r>
              <w:rPr>
                <w:rFonts w:ascii="Arial" w:cs="Arial" w:eastAsia="Arial" w:hAnsi="Arial"/>
                <w:b/>
                <w:bCs/>
                <w:color w:val="1F2D54"/>
                <w:sz w:val="21"/>
                <w:szCs w:val="21"/>
              </w:rPr>
              <w:t xml:space="preserve">Deugd</w:t>
            </w:r>
          </w:p>
          <w:p>
            <w:pPr>
              <w:spacing w:after="20" w:before="0"/>
            </w:pPr>
            <w:r>
              <w:rPr>
                <w:rFonts w:ascii="Arial" w:cs="Arial" w:eastAsia="Arial" w:hAnsi="Arial"/>
                <w:i/>
                <w:iCs/>
                <w:color w:val="4A5568"/>
                <w:sz w:val="18"/>
                <w:szCs w:val="18"/>
              </w:rPr>
              <w:t xml:space="preserve">Wat zou een integer vakman of vakvrouw in mijn positie doen?</w:t>
            </w:r>
          </w:p>
          <w:p>
            <w:r>
              <w:rPr>
                <w:rFonts w:ascii="Arial" w:cs="Arial" w:eastAsia="Arial" w:hAnsi="Arial"/>
                <w:color w:val="8B6914"/>
                <w:sz w:val="17"/>
                <w:szCs w:val="17"/>
              </w:rPr>
              <w:t xml:space="preserve">Karakter, houding, beroepsidentiteit</w:t>
            </w:r>
          </w:p>
        </w:tc>
      </w:tr>
    </w:tbl>
    <w:p>
      <w:pPr>
        <w:spacing w:after="0" w:before="60"/>
      </w:pPr>
      <w:r>
        <w:t xml:space="preserve"/>
      </w:r>
    </w:p>
    <w:p>
      <w:pPr>
        <w:pBdr>
          <w:bottom w:val="single" w:color="D1D9E6" w:sz="4" w:space="1"/>
        </w:pBd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C4A44A" w:val="clear"/>
          </w:tcPr>
          <w:p>
            <w:r>
              <w:t xml:space="preserve"/>
            </w:r>
          </w:p>
        </w:tc>
        <w:tc>
          <w:tcPr>
            <w:tcW w:type="dxa" w:w="8866"/>
            <w:tcBorders>
              <w:top w:val="none" w:color="FFFFFF" w:sz="0"/>
              <w:left w:val="none" w:color="FFFFFF" w:sz="0"/>
              <w:bottom w:val="none" w:color="FFFFFF" w:sz="0"/>
              <w:right w:val="none" w:color="FFFFFF" w:sz="0"/>
            </w:tcBorders>
            <w:shd w:fill="1F2D54" w:val="clear"/>
            <w:tcMar>
              <w:top w:type="dxa" w:w="100"/>
              <w:left w:type="dxa" w:w="200"/>
              <w:bottom w:type="dxa" w:w="100"/>
              <w:right w:type="dxa" w:w="160"/>
            </w:tcMar>
          </w:tcPr>
          <w:p>
            <w:pPr>
              <w:spacing w:after="20" w:before="0"/>
            </w:pPr>
            <w:r>
              <w:rPr>
                <w:rFonts w:ascii="Arial" w:cs="Arial" w:eastAsia="Arial" w:hAnsi="Arial"/>
                <w:b/>
                <w:bCs/>
                <w:color w:val="C4A44A"/>
                <w:sz w:val="22"/>
                <w:szCs w:val="22"/>
              </w:rPr>
              <w:t xml:space="preserve">3  </w:t>
            </w:r>
            <w:r>
              <w:rPr>
                <w:rFonts w:ascii="Arial" w:cs="Arial" w:eastAsia="Arial" w:hAnsi="Arial"/>
                <w:b/>
                <w:bCs/>
                <w:color w:val="FFFFFF"/>
                <w:sz w:val="22"/>
                <w:szCs w:val="22"/>
              </w:rPr>
              <w:t xml:space="preserve">Het Utrechts Stappenplan</w:t>
            </w:r>
          </w:p>
          <w:p>
            <w:r>
              <w:rPr>
                <w:rFonts w:ascii="Arial" w:cs="Arial" w:eastAsia="Arial" w:hAnsi="Arial"/>
                <w:i/>
                <w:iCs/>
                <w:color w:val="AABBD0"/>
                <w:sz w:val="18"/>
                <w:szCs w:val="18"/>
              </w:rPr>
              <w:t xml:space="preserve">Drie fasen — acht stappen</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
        <w:gridCol w:w="2200"/>
        <w:gridCol w:w="6586"/>
      </w:tblGrid>
      <w:tr>
        <w:tc>
          <w:tcPr>
            <w:tcW w:type="dxa" w:w="240"/>
            <w:tcBorders>
              <w:top w:val="none" w:color="FFFFFF" w:sz="0"/>
              <w:left w:val="none" w:color="FFFFFF" w:sz="0"/>
              <w:bottom w:val="none" w:color="FFFFFF" w:sz="0"/>
              <w:right w:val="none" w:color="FFFFFF" w:sz="0"/>
            </w:tcBorders>
            <w:shd w:fill="1F2D54" w:val="clear"/>
          </w:tcPr>
          <w:p>
            <w:r>
              <w:t xml:space="preserve"/>
            </w:r>
          </w:p>
        </w:tc>
        <w:tc>
          <w:tcPr>
            <w:tcW w:type="dxa" w:w="2200"/>
            <w:tcBorders>
              <w:top w:val="none" w:color="FFFFFF" w:sz="0"/>
              <w:left w:val="none" w:color="FFFFFF" w:sz="0"/>
              <w:bottom w:val="none" w:color="FFFFFF" w:sz="0"/>
              <w:right w:val="single" w:color="D1D9E6" w:sz="4"/>
            </w:tcBorders>
            <w:shd w:fill="1F2D54" w:val="clear"/>
            <w:tcMar>
              <w:top w:type="dxa" w:w="80"/>
              <w:left w:type="dxa" w:w="140"/>
              <w:bottom w:type="dxa" w:w="80"/>
              <w:right w:type="dxa" w:w="120"/>
            </w:tcMar>
          </w:tcPr>
          <w:p>
            <w:r>
              <w:rPr>
                <w:rFonts w:ascii="Arial" w:cs="Arial" w:eastAsia="Arial" w:hAnsi="Arial"/>
                <w:b/>
                <w:bCs/>
                <w:color w:val="C4A44A"/>
                <w:sz w:val="19"/>
                <w:szCs w:val="19"/>
              </w:rPr>
              <w:t xml:space="preserve">Fase</w:t>
            </w:r>
          </w:p>
        </w:tc>
        <w:tc>
          <w:tcPr>
            <w:tcW w:type="dxa" w:w="6586"/>
            <w:tcBorders>
              <w:top w:val="none" w:color="FFFFFF" w:sz="0"/>
              <w:left w:val="none" w:color="FFFFFF" w:sz="0"/>
              <w:bottom w:val="none" w:color="FFFFFF" w:sz="0"/>
              <w:right w:val="none" w:color="FFFFFF" w:sz="0"/>
            </w:tcBorders>
            <w:shd w:fill="1F2D54" w:val="clear"/>
            <w:tcMar>
              <w:top w:type="dxa" w:w="80"/>
              <w:left w:type="dxa" w:w="140"/>
              <w:bottom w:type="dxa" w:w="80"/>
              <w:right w:type="dxa" w:w="120"/>
            </w:tcMar>
          </w:tcPr>
          <w:p>
            <w:r>
              <w:rPr>
                <w:rFonts w:ascii="Arial" w:cs="Arial" w:eastAsia="Arial" w:hAnsi="Arial"/>
                <w:b/>
                <w:bCs/>
                <w:color w:val="C4A44A"/>
                <w:sz w:val="19"/>
                <w:szCs w:val="19"/>
              </w:rPr>
              <w:t xml:space="preserve">Stappen</w:t>
            </w:r>
          </w:p>
        </w:tc>
      </w:tr>
      <w:tr>
        <w:tc>
          <w:tcPr>
            <w:tcW w:type="dxa" w:w="240"/>
            <w:tcBorders>
              <w:top w:val="none" w:color="FFFFFF" w:sz="0"/>
              <w:left w:val="none" w:color="FFFFFF" w:sz="0"/>
              <w:bottom w:val="none" w:color="FFFFFF" w:sz="0"/>
              <w:right w:val="none" w:color="FFFFFF" w:sz="0"/>
            </w:tcBorders>
            <w:shd w:fill="C4A44A" w:val="clear"/>
          </w:tcPr>
          <w:p>
            <w:r>
              <w:t xml:space="preserve"/>
            </w:r>
          </w:p>
        </w:tc>
        <w:tc>
          <w:tcPr>
            <w:tcW w:type="dxa" w:w="2200"/>
            <w:tcBorders>
              <w:top w:val="single" w:color="D1D9E6" w:sz="4"/>
              <w:left w:val="none" w:color="FFFFFF" w:sz="0"/>
              <w:bottom w:val="single" w:color="D1D9E6" w:sz="4"/>
              <w:right w:val="single" w:color="D1D9E6" w:sz="4"/>
            </w:tcBorders>
            <w:shd w:fill="E8ECF4" w:val="clear"/>
            <w:tcMar>
              <w:top w:type="dxa" w:w="100"/>
              <w:left w:type="dxa" w:w="140"/>
              <w:bottom w:type="dxa" w:w="100"/>
              <w:right w:type="dxa" w:w="120"/>
            </w:tcMar>
            <w:vAlign w:val="center"/>
          </w:tcPr>
          <w:p>
            <w:r>
              <w:rPr>
                <w:rFonts w:ascii="Arial" w:cs="Arial" w:eastAsia="Arial" w:hAnsi="Arial"/>
                <w:b/>
                <w:bCs/>
                <w:color w:val="1F2D54"/>
                <w:sz w:val="20"/>
                <w:szCs w:val="20"/>
              </w:rPr>
              <w:t xml:space="preserve">Expliciteren</w:t>
            </w:r>
          </w:p>
        </w:tc>
        <w:tc>
          <w:tcPr>
            <w:tcW w:type="dxa" w:w="6586"/>
            <w:tcBorders>
              <w:top w:val="single" w:color="D1D9E6" w:sz="4"/>
              <w:left w:val="none" w:color="FFFFFF" w:sz="0"/>
              <w:bottom w:val="single" w:color="D1D9E6" w:sz="4"/>
              <w:right w:val="none" w:color="FFFFFF" w:sz="0"/>
            </w:tcBorders>
            <w:shd w:fill="E8ECF4" w:val="clear"/>
            <w:tcMar>
              <w:top w:type="dxa" w:w="100"/>
              <w:left w:type="dxa" w:w="140"/>
              <w:bottom w:type="dxa" w:w="100"/>
              <w:right w:type="dxa" w:w="120"/>
            </w:tcMar>
          </w:tcPr>
          <w:p>
            <w:r>
              <w:rPr>
                <w:rFonts w:ascii="Arial" w:cs="Arial" w:eastAsia="Arial" w:hAnsi="Arial"/>
                <w:color w:val="4A5568"/>
                <w:sz w:val="19"/>
                <w:szCs w:val="19"/>
              </w:rPr>
              <w:t xml:space="preserve">V1  Welke feiten ontbreken?
V2  Wat is de concrete morele vraag?
V3  Welke handelingsopties zijn er?</w:t>
            </w:r>
          </w:p>
        </w:tc>
      </w:tr>
      <w:tr>
        <w:tc>
          <w:tcPr>
            <w:tcW w:type="dxa" w:w="240"/>
            <w:tcBorders>
              <w:top w:val="none" w:color="FFFFFF" w:sz="0"/>
              <w:left w:val="none" w:color="FFFFFF" w:sz="0"/>
              <w:bottom w:val="none" w:color="FFFFFF" w:sz="0"/>
              <w:right w:val="none" w:color="FFFFFF" w:sz="0"/>
            </w:tcBorders>
            <w:shd w:fill="C4A44A" w:val="clear"/>
          </w:tcPr>
          <w:p>
            <w:r>
              <w:t xml:space="preserve"/>
            </w:r>
          </w:p>
        </w:tc>
        <w:tc>
          <w:tcPr>
            <w:tcW w:type="dxa" w:w="2200"/>
            <w:tcBorders>
              <w:top w:val="single" w:color="D1D9E6" w:sz="4"/>
              <w:left w:val="none" w:color="FFFFFF" w:sz="0"/>
              <w:bottom w:val="single" w:color="D1D9E6" w:sz="4"/>
              <w:right w:val="single" w:color="D1D9E6" w:sz="4"/>
            </w:tcBorders>
            <w:shd w:fill="F5EDDA" w:val="clear"/>
            <w:tcMar>
              <w:top w:type="dxa" w:w="100"/>
              <w:left w:type="dxa" w:w="140"/>
              <w:bottom w:type="dxa" w:w="100"/>
              <w:right w:type="dxa" w:w="120"/>
            </w:tcMar>
            <w:vAlign w:val="center"/>
          </w:tcPr>
          <w:p>
            <w:r>
              <w:rPr>
                <w:rFonts w:ascii="Arial" w:cs="Arial" w:eastAsia="Arial" w:hAnsi="Arial"/>
                <w:b/>
                <w:bCs/>
                <w:color w:val="1F2D54"/>
                <w:sz w:val="20"/>
                <w:szCs w:val="20"/>
              </w:rPr>
              <w:t xml:space="preserve">Analyseren</w:t>
            </w:r>
          </w:p>
        </w:tc>
        <w:tc>
          <w:tcPr>
            <w:tcW w:type="dxa" w:w="6586"/>
            <w:tcBorders>
              <w:top w:val="single" w:color="D1D9E6" w:sz="4"/>
              <w:left w:val="none" w:color="FFFFFF" w:sz="0"/>
              <w:bottom w:val="single" w:color="D1D9E6" w:sz="4"/>
              <w:right w:val="none" w:color="FFFFFF" w:sz="0"/>
            </w:tcBorders>
            <w:shd w:fill="F5EDDA" w:val="clear"/>
            <w:tcMar>
              <w:top w:type="dxa" w:w="100"/>
              <w:left w:type="dxa" w:w="140"/>
              <w:bottom w:type="dxa" w:w="100"/>
              <w:right w:type="dxa" w:w="120"/>
            </w:tcMar>
          </w:tcPr>
          <w:p>
            <w:r>
              <w:rPr>
                <w:rFonts w:ascii="Arial" w:cs="Arial" w:eastAsia="Arial" w:hAnsi="Arial"/>
                <w:color w:val="4A5568"/>
                <w:sz w:val="19"/>
                <w:szCs w:val="19"/>
              </w:rPr>
              <w:t xml:space="preserve">V4  Wie zijn betrokken en wat is hun perspectief?
V5  Welke morele overwegingen zijn relevant? (Plicht / Gevolgen / Deugd)</w:t>
            </w:r>
          </w:p>
        </w:tc>
      </w:tr>
      <w:tr>
        <w:tc>
          <w:tcPr>
            <w:tcW w:type="dxa" w:w="240"/>
            <w:tcBorders>
              <w:top w:val="none" w:color="FFFFFF" w:sz="0"/>
              <w:left w:val="none" w:color="FFFFFF" w:sz="0"/>
              <w:bottom w:val="none" w:color="FFFFFF" w:sz="0"/>
              <w:right w:val="none" w:color="FFFFFF" w:sz="0"/>
            </w:tcBorders>
            <w:shd w:fill="C4A44A" w:val="clear"/>
          </w:tcPr>
          <w:p>
            <w:r>
              <w:t xml:space="preserve"/>
            </w:r>
          </w:p>
        </w:tc>
        <w:tc>
          <w:tcPr>
            <w:tcW w:type="dxa" w:w="2200"/>
            <w:tcBorders>
              <w:top w:val="single" w:color="D1D9E6" w:sz="4"/>
              <w:left w:val="none" w:color="FFFFFF" w:sz="0"/>
              <w:bottom w:val="single" w:color="D1D9E6" w:sz="4"/>
              <w:right w:val="single" w:color="D1D9E6" w:sz="4"/>
            </w:tcBorders>
            <w:shd w:fill="F7F8FA" w:val="clear"/>
            <w:tcMar>
              <w:top w:type="dxa" w:w="100"/>
              <w:left w:type="dxa" w:w="140"/>
              <w:bottom w:type="dxa" w:w="100"/>
              <w:right w:type="dxa" w:w="120"/>
            </w:tcMar>
            <w:vAlign w:val="center"/>
          </w:tcPr>
          <w:p>
            <w:r>
              <w:rPr>
                <w:rFonts w:ascii="Arial" w:cs="Arial" w:eastAsia="Arial" w:hAnsi="Arial"/>
                <w:b/>
                <w:bCs/>
                <w:color w:val="1F2D54"/>
                <w:sz w:val="20"/>
                <w:szCs w:val="20"/>
              </w:rPr>
              <w:t xml:space="preserve">Afwegen</w:t>
            </w:r>
          </w:p>
        </w:tc>
        <w:tc>
          <w:tcPr>
            <w:tcW w:type="dxa" w:w="6586"/>
            <w:tcBorders>
              <w:top w:val="single" w:color="D1D9E6" w:sz="4"/>
              <w:left w:val="none" w:color="FFFFFF" w:sz="0"/>
              <w:bottom w:val="single" w:color="D1D9E6" w:sz="4"/>
              <w:right w:val="none" w:color="FFFFFF" w:sz="0"/>
            </w:tcBorders>
            <w:shd w:fill="F7F8FA" w:val="clear"/>
            <w:tcMar>
              <w:top w:type="dxa" w:w="100"/>
              <w:left w:type="dxa" w:w="140"/>
              <w:bottom w:type="dxa" w:w="100"/>
              <w:right w:type="dxa" w:w="120"/>
            </w:tcMar>
          </w:tcPr>
          <w:p>
            <w:r>
              <w:rPr>
                <w:rFonts w:ascii="Arial" w:cs="Arial" w:eastAsia="Arial" w:hAnsi="Arial"/>
                <w:color w:val="4A5568"/>
                <w:sz w:val="19"/>
                <w:szCs w:val="19"/>
              </w:rPr>
              <w:t xml:space="preserve">V6  Welke overweging weegt het zwaarst?
V7  Wat zegt de intuïtie en het gevoel van de groep?
V8  Wat is de meest verdedigbare conclusie?</w:t>
            </w:r>
          </w:p>
        </w:tc>
      </w:tr>
    </w:tbl>
    <w:p>
      <w:pPr>
        <w:spacing w:after="0" w:before="60"/>
      </w:pPr>
      <w:r>
        <w:t xml:space="preserve"/>
      </w:r>
    </w:p>
    <w:p>
      <w:pPr>
        <w:pBdr>
          <w:bottom w:val="single" w:color="D1D9E6" w:sz="4" w:space="1"/>
        </w:pBd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C4A44A" w:val="clear"/>
          </w:tcPr>
          <w:p>
            <w:r>
              <w:t xml:space="preserve"/>
            </w:r>
          </w:p>
        </w:tc>
        <w:tc>
          <w:tcPr>
            <w:tcW w:type="dxa" w:w="8866"/>
            <w:tcBorders>
              <w:top w:val="none" w:color="FFFFFF" w:sz="0"/>
              <w:left w:val="none" w:color="FFFFFF" w:sz="0"/>
              <w:bottom w:val="none" w:color="FFFFFF" w:sz="0"/>
              <w:right w:val="none" w:color="FFFFFF" w:sz="0"/>
            </w:tcBorders>
            <w:shd w:fill="1F2D54" w:val="clear"/>
            <w:tcMar>
              <w:top w:type="dxa" w:w="100"/>
              <w:left w:type="dxa" w:w="200"/>
              <w:bottom w:type="dxa" w:w="100"/>
              <w:right w:type="dxa" w:w="160"/>
            </w:tcMar>
          </w:tcPr>
          <w:p>
            <w:pPr>
              <w:spacing w:after="20" w:before="0"/>
            </w:pPr>
            <w:r>
              <w:rPr>
                <w:rFonts w:ascii="Arial" w:cs="Arial" w:eastAsia="Arial" w:hAnsi="Arial"/>
                <w:b/>
                <w:bCs/>
                <w:color w:val="C4A44A"/>
                <w:sz w:val="22"/>
                <w:szCs w:val="22"/>
              </w:rPr>
              <w:t xml:space="preserve">4  </w:t>
            </w:r>
            <w:r>
              <w:rPr>
                <w:rFonts w:ascii="Arial" w:cs="Arial" w:eastAsia="Arial" w:hAnsi="Arial"/>
                <w:b/>
                <w:bCs/>
                <w:color w:val="FFFFFF"/>
                <w:sz w:val="22"/>
                <w:szCs w:val="22"/>
              </w:rPr>
              <w:t xml:space="preserve">Fase 1 — Expliciteren</w:t>
            </w:r>
          </w:p>
          <w:p>
            <w:r>
              <w:rPr>
                <w:rFonts w:ascii="Arial" w:cs="Arial" w:eastAsia="Arial" w:hAnsi="Arial"/>
                <w:i/>
                <w:iCs/>
                <w:color w:val="AABBD0"/>
                <w:sz w:val="18"/>
                <w:szCs w:val="18"/>
              </w:rPr>
              <w:t xml:space="preserve">Feiten · Morele vraag · Handelingsopties</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F5EDDA" w:val="clear"/>
            <w:tcMar>
              <w:top w:type="dxa" w:w="80"/>
              <w:left w:type="dxa" w:w="120"/>
              <w:bottom w:type="dxa" w:w="80"/>
              <w:right w:type="dxa" w:w="80"/>
            </w:tcMar>
            <w:vAlign w:val="center"/>
          </w:tcPr>
          <w:p>
            <w:pPr>
              <w:jc w:val="center"/>
            </w:pPr>
            <w:r>
              <w:rPr>
                <w:rFonts w:ascii="Arial" w:cs="Arial" w:eastAsia="Arial" w:hAnsi="Arial"/>
                <w:b/>
                <w:bCs/>
                <w:color w:val="8B6914"/>
                <w:sz w:val="22"/>
                <w:szCs w:val="22"/>
              </w:rPr>
              <w:t xml:space="preserve">V1</w:t>
            </w:r>
          </w:p>
        </w:tc>
        <w:tc>
          <w:tcPr>
            <w:tcW w:type="dxa" w:w="8426"/>
            <w:tcBorders>
              <w:top w:val="none" w:color="FFFFFF" w:sz="0"/>
              <w:left w:val="none" w:color="FFFFFF" w:sz="0"/>
              <w:bottom w:val="none" w:color="FFFFFF" w:sz="0"/>
              <w:right w:val="none" w:color="FFFFFF" w:sz="0"/>
            </w:tcBorders>
            <w:shd w:fill="E8ECF4" w:val="clear"/>
            <w:tcMar>
              <w:top w:type="dxa" w:w="80"/>
              <w:left w:type="dxa" w:w="160"/>
              <w:bottom w:type="dxa" w:w="80"/>
              <w:right w:type="dxa" w:w="120"/>
            </w:tcMar>
          </w:tcPr>
          <w:p>
            <w:r>
              <w:rPr>
                <w:rFonts w:ascii="Arial" w:cs="Arial" w:eastAsia="Arial" w:hAnsi="Arial"/>
                <w:b/>
                <w:bCs/>
                <w:color w:val="1F2D54"/>
                <w:sz w:val="21"/>
                <w:szCs w:val="21"/>
              </w:rPr>
              <w:t xml:space="preserve">De casus</w:t>
            </w:r>
          </w:p>
        </w:tc>
      </w:tr>
    </w:tbl>
    <w:p>
      <w:pPr>
        <w:spacing w:after="0" w:before="20"/>
      </w:pPr>
      <w:r>
        <w:t xml:space="preserve"/>
      </w:r>
    </w:p>
    <w:p>
      <w:pPr>
        <w:spacing w:after="40" w:before="0"/>
      </w:pPr>
      <w:r>
        <w:rPr>
          <w:rFonts w:ascii="Arial" w:cs="Arial" w:eastAsia="Arial" w:hAnsi="Arial"/>
          <w:i/>
          <w:iCs/>
          <w:color w:val="4A5568"/>
          <w:sz w:val="19"/>
          <w:szCs w:val="19"/>
        </w:rPr>
        <w:t xml:space="preserve">Beschrijf de situatie zo feitelijk en neutraal mogelijk: wie, wat, wanneer, hoe. Nog geen oordelen, geen argumenten — alleen wat er feitelijk speelt.</w:t>
      </w:r>
    </w:p>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bl>
    <w:p>
      <w:pPr>
        <w:spacing w:after="0" w:before="2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F5EDDA" w:val="clear"/>
            <w:tcMar>
              <w:top w:type="dxa" w:w="80"/>
              <w:left w:type="dxa" w:w="120"/>
              <w:bottom w:type="dxa" w:w="80"/>
              <w:right w:type="dxa" w:w="80"/>
            </w:tcMar>
            <w:vAlign w:val="center"/>
          </w:tcPr>
          <w:p>
            <w:pPr>
              <w:jc w:val="center"/>
            </w:pPr>
            <w:r>
              <w:rPr>
                <w:rFonts w:ascii="Arial" w:cs="Arial" w:eastAsia="Arial" w:hAnsi="Arial"/>
                <w:b/>
                <w:bCs/>
                <w:color w:val="8B6914"/>
                <w:sz w:val="22"/>
                <w:szCs w:val="22"/>
              </w:rPr>
              <w:t xml:space="preserve">V2</w:t>
            </w:r>
          </w:p>
        </w:tc>
        <w:tc>
          <w:tcPr>
            <w:tcW w:type="dxa" w:w="8426"/>
            <w:tcBorders>
              <w:top w:val="none" w:color="FFFFFF" w:sz="0"/>
              <w:left w:val="none" w:color="FFFFFF" w:sz="0"/>
              <w:bottom w:val="none" w:color="FFFFFF" w:sz="0"/>
              <w:right w:val="none" w:color="FFFFFF" w:sz="0"/>
            </w:tcBorders>
            <w:shd w:fill="E8ECF4" w:val="clear"/>
            <w:tcMar>
              <w:top w:type="dxa" w:w="80"/>
              <w:left w:type="dxa" w:w="160"/>
              <w:bottom w:type="dxa" w:w="80"/>
              <w:right w:type="dxa" w:w="120"/>
            </w:tcMar>
          </w:tcPr>
          <w:p>
            <w:r>
              <w:rPr>
                <w:rFonts w:ascii="Arial" w:cs="Arial" w:eastAsia="Arial" w:hAnsi="Arial"/>
                <w:b/>
                <w:bCs/>
                <w:color w:val="1F2D54"/>
                <w:sz w:val="21"/>
                <w:szCs w:val="21"/>
              </w:rPr>
              <w:t xml:space="preserve">De morele vraag</w:t>
            </w:r>
          </w:p>
        </w:tc>
      </w:tr>
    </w:tbl>
    <w:p>
      <w:pPr>
        <w:spacing w:after="0" w:before="20"/>
      </w:pPr>
      <w:r>
        <w:t xml:space="preserve"/>
      </w:r>
    </w:p>
    <w:p>
      <w:pPr>
        <w:spacing w:after="40" w:before="0"/>
      </w:pPr>
      <w:r>
        <w:rPr>
          <w:rFonts w:ascii="Arial" w:cs="Arial" w:eastAsia="Arial" w:hAnsi="Arial"/>
          <w:i/>
          <w:iCs/>
          <w:color w:val="4A5568"/>
          <w:sz w:val="19"/>
          <w:szCs w:val="19"/>
        </w:rPr>
        <w:t xml:space="preserve">Formuleer één concrete, handelingsgerichte morele vraag. Gebruik: 'Behoor ik/X te doen…?' of 'Wat is het goede om te doen voor [beslisser] in [situatie]?' — nooit een algemene of abstracte vraag.</w:t>
      </w:r>
    </w:p>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bl>
    <w:p>
      <w:pPr>
        <w:spacing w:after="0" w:before="2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F5EDDA" w:val="clear"/>
            <w:tcMar>
              <w:top w:type="dxa" w:w="80"/>
              <w:left w:type="dxa" w:w="120"/>
              <w:bottom w:type="dxa" w:w="80"/>
              <w:right w:type="dxa" w:w="80"/>
            </w:tcMar>
            <w:vAlign w:val="center"/>
          </w:tcPr>
          <w:p>
            <w:pPr>
              <w:jc w:val="center"/>
            </w:pPr>
            <w:r>
              <w:rPr>
                <w:rFonts w:ascii="Arial" w:cs="Arial" w:eastAsia="Arial" w:hAnsi="Arial"/>
                <w:b/>
                <w:bCs/>
                <w:color w:val="8B6914"/>
                <w:sz w:val="22"/>
                <w:szCs w:val="22"/>
              </w:rPr>
              <w:t xml:space="preserve">V3</w:t>
            </w:r>
          </w:p>
        </w:tc>
        <w:tc>
          <w:tcPr>
            <w:tcW w:type="dxa" w:w="8426"/>
            <w:tcBorders>
              <w:top w:val="none" w:color="FFFFFF" w:sz="0"/>
              <w:left w:val="none" w:color="FFFFFF" w:sz="0"/>
              <w:bottom w:val="none" w:color="FFFFFF" w:sz="0"/>
              <w:right w:val="none" w:color="FFFFFF" w:sz="0"/>
            </w:tcBorders>
            <w:shd w:fill="E8ECF4" w:val="clear"/>
            <w:tcMar>
              <w:top w:type="dxa" w:w="80"/>
              <w:left w:type="dxa" w:w="160"/>
              <w:bottom w:type="dxa" w:w="80"/>
              <w:right w:type="dxa" w:w="120"/>
            </w:tcMar>
          </w:tcPr>
          <w:p>
            <w:r>
              <w:rPr>
                <w:rFonts w:ascii="Arial" w:cs="Arial" w:eastAsia="Arial" w:hAnsi="Arial"/>
                <w:b/>
                <w:bCs/>
                <w:color w:val="1F2D54"/>
                <w:sz w:val="21"/>
                <w:szCs w:val="21"/>
              </w:rPr>
              <w:t xml:space="preserve">Handelingsopties</w:t>
            </w:r>
          </w:p>
        </w:tc>
      </w:tr>
    </w:tbl>
    <w:p>
      <w:pPr>
        <w:spacing w:after="0" w:before="20"/>
      </w:pPr>
      <w:r>
        <w:t xml:space="preserve"/>
      </w:r>
    </w:p>
    <w:p>
      <w:pPr>
        <w:spacing w:after="40" w:before="0"/>
      </w:pPr>
      <w:r>
        <w:rPr>
          <w:rFonts w:ascii="Arial" w:cs="Arial" w:eastAsia="Arial" w:hAnsi="Arial"/>
          <w:i/>
          <w:iCs/>
          <w:color w:val="4A5568"/>
          <w:sz w:val="19"/>
          <w:szCs w:val="19"/>
        </w:rPr>
        <w:t xml:space="preserve">Benoem minimaal twee concrete handelingsopties. Formuleer neutraal — nog geen oordeel welke beter is. Optie A is niet automatisch de goede.</w:t>
      </w:r>
    </w:p>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bl>
    <w:p>
      <w:pPr>
        <w:spacing w:after="0" w:before="20"/>
      </w:pPr>
      <w:r>
        <w:t xml:space="preserve"/>
      </w:r>
    </w:p>
    <w:p>
      <w:pPr>
        <w:pBdr>
          <w:bottom w:val="single" w:color="D1D9E6" w:sz="4" w:space="1"/>
        </w:pBd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C4A44A" w:val="clear"/>
          </w:tcPr>
          <w:p>
            <w:r>
              <w:t xml:space="preserve"/>
            </w:r>
          </w:p>
        </w:tc>
        <w:tc>
          <w:tcPr>
            <w:tcW w:type="dxa" w:w="8866"/>
            <w:tcBorders>
              <w:top w:val="none" w:color="FFFFFF" w:sz="0"/>
              <w:left w:val="none" w:color="FFFFFF" w:sz="0"/>
              <w:bottom w:val="none" w:color="FFFFFF" w:sz="0"/>
              <w:right w:val="none" w:color="FFFFFF" w:sz="0"/>
            </w:tcBorders>
            <w:shd w:fill="1F2D54" w:val="clear"/>
            <w:tcMar>
              <w:top w:type="dxa" w:w="100"/>
              <w:left w:type="dxa" w:w="200"/>
              <w:bottom w:type="dxa" w:w="100"/>
              <w:right w:type="dxa" w:w="160"/>
            </w:tcMar>
          </w:tcPr>
          <w:p>
            <w:pPr>
              <w:spacing w:after="20" w:before="0"/>
            </w:pPr>
            <w:r>
              <w:rPr>
                <w:rFonts w:ascii="Arial" w:cs="Arial" w:eastAsia="Arial" w:hAnsi="Arial"/>
                <w:b/>
                <w:bCs/>
                <w:color w:val="C4A44A"/>
                <w:sz w:val="22"/>
                <w:szCs w:val="22"/>
              </w:rPr>
              <w:t xml:space="preserve">5  </w:t>
            </w:r>
            <w:r>
              <w:rPr>
                <w:rFonts w:ascii="Arial" w:cs="Arial" w:eastAsia="Arial" w:hAnsi="Arial"/>
                <w:b/>
                <w:bCs/>
                <w:color w:val="FFFFFF"/>
                <w:sz w:val="22"/>
                <w:szCs w:val="22"/>
              </w:rPr>
              <w:t xml:space="preserve">Fase 2 — Analyseren</w:t>
            </w:r>
          </w:p>
          <w:p>
            <w:r>
              <w:rPr>
                <w:rFonts w:ascii="Arial" w:cs="Arial" w:eastAsia="Arial" w:hAnsi="Arial"/>
                <w:i/>
                <w:iCs/>
                <w:color w:val="AABBD0"/>
                <w:sz w:val="18"/>
                <w:szCs w:val="18"/>
              </w:rPr>
              <w:t xml:space="preserve">Betrokken partijen · Morele overwegingen</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F5EDDA" w:val="clear"/>
            <w:tcMar>
              <w:top w:type="dxa" w:w="80"/>
              <w:left w:type="dxa" w:w="120"/>
              <w:bottom w:type="dxa" w:w="80"/>
              <w:right w:type="dxa" w:w="80"/>
            </w:tcMar>
            <w:vAlign w:val="center"/>
          </w:tcPr>
          <w:p>
            <w:pPr>
              <w:jc w:val="center"/>
            </w:pPr>
            <w:r>
              <w:rPr>
                <w:rFonts w:ascii="Arial" w:cs="Arial" w:eastAsia="Arial" w:hAnsi="Arial"/>
                <w:b/>
                <w:bCs/>
                <w:color w:val="8B6914"/>
                <w:sz w:val="22"/>
                <w:szCs w:val="22"/>
              </w:rPr>
              <w:t xml:space="preserve">V4</w:t>
            </w:r>
          </w:p>
        </w:tc>
        <w:tc>
          <w:tcPr>
            <w:tcW w:type="dxa" w:w="8426"/>
            <w:tcBorders>
              <w:top w:val="none" w:color="FFFFFF" w:sz="0"/>
              <w:left w:val="none" w:color="FFFFFF" w:sz="0"/>
              <w:bottom w:val="none" w:color="FFFFFF" w:sz="0"/>
              <w:right w:val="none" w:color="FFFFFF" w:sz="0"/>
            </w:tcBorders>
            <w:shd w:fill="E8ECF4" w:val="clear"/>
            <w:tcMar>
              <w:top w:type="dxa" w:w="80"/>
              <w:left w:type="dxa" w:w="160"/>
              <w:bottom w:type="dxa" w:w="80"/>
              <w:right w:type="dxa" w:w="120"/>
            </w:tcMar>
          </w:tcPr>
          <w:p>
            <w:r>
              <w:rPr>
                <w:rFonts w:ascii="Arial" w:cs="Arial" w:eastAsia="Arial" w:hAnsi="Arial"/>
                <w:b/>
                <w:bCs/>
                <w:color w:val="1F2D54"/>
                <w:sz w:val="21"/>
                <w:szCs w:val="21"/>
              </w:rPr>
              <w:t xml:space="preserve">Betrokken partijen</w:t>
            </w:r>
          </w:p>
        </w:tc>
      </w:tr>
    </w:tbl>
    <w:p>
      <w:pPr>
        <w:spacing w:after="0" w:before="20"/>
      </w:pPr>
      <w:r>
        <w:t xml:space="preserve"/>
      </w:r>
    </w:p>
    <w:p>
      <w:pPr>
        <w:spacing w:after="40" w:before="40"/>
      </w:pPr>
      <w:r>
        <w:rPr>
          <w:rFonts w:ascii="Arial" w:cs="Arial" w:eastAsia="Arial" w:hAnsi="Arial"/>
          <w:b w:val="false"/>
          <w:bCs w:val="false"/>
          <w:i/>
          <w:iCs/>
          <w:color w:val="4A5568"/>
          <w:sz w:val="19"/>
          <w:szCs w:val="19"/>
        </w:rPr>
        <w:t xml:space="preserve">Wie heeft belang bij de uitkomst? Denk verder dan de direct betrokkenen: collega's, cliënten, organisatie, maatschappij. Noteer per partij wat zij te verliezen of te winnen hebben.</w:t>
      </w:r>
    </w:p>
    <w:p>
      <w:pPr>
        <w:spacing w:after="0" w:before="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9E6" w:sz="4"/>
              <w:left w:val="single" w:color="D1D9E6" w:sz="4"/>
              <w:bottom w:val="single" w:color="D1D9E6" w:sz="4"/>
              <w:right w:val="single" w:color="D1D9E6" w:sz="4"/>
            </w:tcBorders>
            <w:shd w:fill="1F2D54" w:val="clear"/>
            <w:tcMar>
              <w:top w:type="dxa" w:w="80"/>
              <w:left w:type="dxa" w:w="120"/>
              <w:bottom w:type="dxa" w:w="80"/>
              <w:right w:type="dxa" w:w="80"/>
            </w:tcMar>
          </w:tcPr>
          <w:p>
            <w:r>
              <w:rPr>
                <w:rFonts w:ascii="Arial" w:cs="Arial" w:eastAsia="Arial" w:hAnsi="Arial"/>
                <w:b/>
                <w:bCs/>
                <w:color w:val="C4A44A"/>
                <w:sz w:val="19"/>
                <w:szCs w:val="19"/>
              </w:rPr>
              <w:t xml:space="preserve">Partij / betrokkene</w:t>
            </w:r>
          </w:p>
        </w:tc>
        <w:tc>
          <w:tcPr>
            <w:tcW w:type="dxa" w:w="6026"/>
            <w:tcBorders>
              <w:top w:val="single" w:color="D1D9E6" w:sz="4"/>
              <w:left w:val="single" w:color="D1D9E6" w:sz="4"/>
              <w:bottom w:val="single" w:color="D1D9E6" w:sz="4"/>
              <w:right w:val="single" w:color="D1D9E6" w:sz="4"/>
            </w:tcBorders>
            <w:shd w:fill="1F2D54" w:val="clear"/>
            <w:tcMar>
              <w:top w:type="dxa" w:w="80"/>
              <w:left w:type="dxa" w:w="120"/>
              <w:bottom w:type="dxa" w:w="80"/>
              <w:right w:type="dxa" w:w="80"/>
            </w:tcMar>
          </w:tcPr>
          <w:p>
            <w:r>
              <w:rPr>
                <w:rFonts w:ascii="Arial" w:cs="Arial" w:eastAsia="Arial" w:hAnsi="Arial"/>
                <w:b/>
                <w:bCs/>
                <w:color w:val="C4A44A"/>
                <w:sz w:val="19"/>
                <w:szCs w:val="19"/>
              </w:rPr>
              <w:t xml:space="preserve">Perspectief en belang</w:t>
            </w:r>
          </w:p>
        </w:tc>
      </w:tr>
      <w:tr>
        <w:trPr>
          <w:trHeight w:val="480" w:hRule="atLeast"/>
        </w:trPr>
        <w:tc>
          <w:tcPr>
            <w:tcW w:type="dxa" w:w="3000"/>
            <w:tcBorders>
              <w:top w:val="single" w:color="D1D9E6" w:sz="4"/>
              <w:left w:val="single" w:color="D1D9E6" w:sz="4"/>
              <w:bottom w:val="single" w:color="D1D9E6" w:sz="4"/>
              <w:right w:val="single" w:color="D1D9E6" w:sz="4"/>
            </w:tcBorders>
            <w:tcMar>
              <w:top w:type="dxa" w:w="80"/>
              <w:left w:type="dxa" w:w="120"/>
              <w:bottom w:type="dxa" w:w="80"/>
              <w:right w:type="dxa" w:w="80"/>
            </w:tcMar>
          </w:tcPr>
          <w:p>
            <w:r>
              <w:t xml:space="preserve"/>
            </w:r>
          </w:p>
        </w:tc>
        <w:tc>
          <w:tcPr>
            <w:tcW w:type="dxa" w:w="6026"/>
            <w:tcBorders>
              <w:top w:val="single" w:color="D1D9E6" w:sz="4"/>
              <w:left w:val="single" w:color="D1D9E6" w:sz="4"/>
              <w:bottom w:val="single" w:color="D1D9E6" w:sz="4"/>
              <w:right w:val="single" w:color="D1D9E6" w:sz="4"/>
            </w:tcBorders>
            <w:tcMar>
              <w:top w:type="dxa" w:w="80"/>
              <w:left w:type="dxa" w:w="120"/>
              <w:bottom w:type="dxa" w:w="80"/>
              <w:right w:type="dxa" w:w="80"/>
            </w:tcMar>
          </w:tcPr>
          <w:p>
            <w:r>
              <w:t xml:space="preserve"/>
            </w:r>
          </w:p>
        </w:tc>
      </w:tr>
      <w:tr>
        <w:trPr>
          <w:trHeight w:val="480" w:hRule="atLeast"/>
        </w:trPr>
        <w:tc>
          <w:tcPr>
            <w:tcW w:type="dxa" w:w="3000"/>
            <w:tcBorders>
              <w:top w:val="single" w:color="D1D9E6" w:sz="4"/>
              <w:left w:val="single" w:color="D1D9E6" w:sz="4"/>
              <w:bottom w:val="single" w:color="D1D9E6" w:sz="4"/>
              <w:right w:val="single" w:color="D1D9E6" w:sz="4"/>
            </w:tcBorders>
            <w:tcMar>
              <w:top w:type="dxa" w:w="80"/>
              <w:left w:type="dxa" w:w="120"/>
              <w:bottom w:type="dxa" w:w="80"/>
              <w:right w:type="dxa" w:w="80"/>
            </w:tcMar>
          </w:tcPr>
          <w:p>
            <w:r>
              <w:t xml:space="preserve"/>
            </w:r>
          </w:p>
        </w:tc>
        <w:tc>
          <w:tcPr>
            <w:tcW w:type="dxa" w:w="6026"/>
            <w:tcBorders>
              <w:top w:val="single" w:color="D1D9E6" w:sz="4"/>
              <w:left w:val="single" w:color="D1D9E6" w:sz="4"/>
              <w:bottom w:val="single" w:color="D1D9E6" w:sz="4"/>
              <w:right w:val="single" w:color="D1D9E6" w:sz="4"/>
            </w:tcBorders>
            <w:tcMar>
              <w:top w:type="dxa" w:w="80"/>
              <w:left w:type="dxa" w:w="120"/>
              <w:bottom w:type="dxa" w:w="80"/>
              <w:right w:type="dxa" w:w="80"/>
            </w:tcMar>
          </w:tcPr>
          <w:p>
            <w:r>
              <w:t xml:space="preserve"/>
            </w:r>
          </w:p>
        </w:tc>
      </w:tr>
      <w:tr>
        <w:trPr>
          <w:trHeight w:val="480" w:hRule="atLeast"/>
        </w:trPr>
        <w:tc>
          <w:tcPr>
            <w:tcW w:type="dxa" w:w="3000"/>
            <w:tcBorders>
              <w:top w:val="single" w:color="D1D9E6" w:sz="4"/>
              <w:left w:val="single" w:color="D1D9E6" w:sz="4"/>
              <w:bottom w:val="single" w:color="D1D9E6" w:sz="4"/>
              <w:right w:val="single" w:color="D1D9E6" w:sz="4"/>
            </w:tcBorders>
            <w:tcMar>
              <w:top w:type="dxa" w:w="80"/>
              <w:left w:type="dxa" w:w="120"/>
              <w:bottom w:type="dxa" w:w="80"/>
              <w:right w:type="dxa" w:w="80"/>
            </w:tcMar>
          </w:tcPr>
          <w:p>
            <w:r>
              <w:t xml:space="preserve"/>
            </w:r>
          </w:p>
        </w:tc>
        <w:tc>
          <w:tcPr>
            <w:tcW w:type="dxa" w:w="6026"/>
            <w:tcBorders>
              <w:top w:val="single" w:color="D1D9E6" w:sz="4"/>
              <w:left w:val="single" w:color="D1D9E6" w:sz="4"/>
              <w:bottom w:val="single" w:color="D1D9E6" w:sz="4"/>
              <w:right w:val="single" w:color="D1D9E6" w:sz="4"/>
            </w:tcBorders>
            <w:tcMar>
              <w:top w:type="dxa" w:w="80"/>
              <w:left w:type="dxa" w:w="120"/>
              <w:bottom w:type="dxa" w:w="80"/>
              <w:right w:type="dxa" w:w="80"/>
            </w:tcMar>
          </w:tcPr>
          <w:p>
            <w:r>
              <w:t xml:space="preserve"/>
            </w:r>
          </w:p>
        </w:tc>
      </w:tr>
      <w:tr>
        <w:trPr>
          <w:trHeight w:val="480" w:hRule="atLeast"/>
        </w:trPr>
        <w:tc>
          <w:tcPr>
            <w:tcW w:type="dxa" w:w="3000"/>
            <w:tcBorders>
              <w:top w:val="single" w:color="D1D9E6" w:sz="4"/>
              <w:left w:val="single" w:color="D1D9E6" w:sz="4"/>
              <w:bottom w:val="single" w:color="D1D9E6" w:sz="4"/>
              <w:right w:val="single" w:color="D1D9E6" w:sz="4"/>
            </w:tcBorders>
            <w:tcMar>
              <w:top w:type="dxa" w:w="80"/>
              <w:left w:type="dxa" w:w="120"/>
              <w:bottom w:type="dxa" w:w="80"/>
              <w:right w:type="dxa" w:w="80"/>
            </w:tcMar>
          </w:tcPr>
          <w:p>
            <w:r>
              <w:t xml:space="preserve"/>
            </w:r>
          </w:p>
        </w:tc>
        <w:tc>
          <w:tcPr>
            <w:tcW w:type="dxa" w:w="6026"/>
            <w:tcBorders>
              <w:top w:val="single" w:color="D1D9E6" w:sz="4"/>
              <w:left w:val="single" w:color="D1D9E6" w:sz="4"/>
              <w:bottom w:val="single" w:color="D1D9E6" w:sz="4"/>
              <w:right w:val="single" w:color="D1D9E6" w:sz="4"/>
            </w:tcBorders>
            <w:tcMar>
              <w:top w:type="dxa" w:w="80"/>
              <w:left w:type="dxa" w:w="120"/>
              <w:bottom w:type="dxa" w:w="80"/>
              <w:right w:type="dxa" w:w="80"/>
            </w:tcMar>
          </w:tcPr>
          <w:p>
            <w:r>
              <w:t xml:space="preserve"/>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F5EDDA" w:val="clear"/>
            <w:tcMar>
              <w:top w:type="dxa" w:w="80"/>
              <w:left w:type="dxa" w:w="120"/>
              <w:bottom w:type="dxa" w:w="80"/>
              <w:right w:type="dxa" w:w="80"/>
            </w:tcMar>
            <w:vAlign w:val="center"/>
          </w:tcPr>
          <w:p>
            <w:pPr>
              <w:jc w:val="center"/>
            </w:pPr>
            <w:r>
              <w:rPr>
                <w:rFonts w:ascii="Arial" w:cs="Arial" w:eastAsia="Arial" w:hAnsi="Arial"/>
                <w:b/>
                <w:bCs/>
                <w:color w:val="8B6914"/>
                <w:sz w:val="22"/>
                <w:szCs w:val="22"/>
              </w:rPr>
              <w:t xml:space="preserve">V5</w:t>
            </w:r>
          </w:p>
        </w:tc>
        <w:tc>
          <w:tcPr>
            <w:tcW w:type="dxa" w:w="8426"/>
            <w:tcBorders>
              <w:top w:val="none" w:color="FFFFFF" w:sz="0"/>
              <w:left w:val="none" w:color="FFFFFF" w:sz="0"/>
              <w:bottom w:val="none" w:color="FFFFFF" w:sz="0"/>
              <w:right w:val="none" w:color="FFFFFF" w:sz="0"/>
            </w:tcBorders>
            <w:shd w:fill="E8ECF4" w:val="clear"/>
            <w:tcMar>
              <w:top w:type="dxa" w:w="80"/>
              <w:left w:type="dxa" w:w="160"/>
              <w:bottom w:type="dxa" w:w="80"/>
              <w:right w:type="dxa" w:w="120"/>
            </w:tcMar>
          </w:tcPr>
          <w:p>
            <w:r>
              <w:rPr>
                <w:rFonts w:ascii="Arial" w:cs="Arial" w:eastAsia="Arial" w:hAnsi="Arial"/>
                <w:b/>
                <w:bCs/>
                <w:color w:val="1F2D54"/>
                <w:sz w:val="21"/>
                <w:szCs w:val="21"/>
              </w:rPr>
              <w:t xml:space="preserve">Morele overwegingen</w:t>
            </w:r>
          </w:p>
        </w:tc>
      </w:tr>
    </w:tbl>
    <w:p>
      <w:pPr>
        <w:spacing w:after="0" w:before="20"/>
      </w:pPr>
      <w:r>
        <w:t xml:space="preserve"/>
      </w:r>
    </w:p>
    <w:p>
      <w:pPr>
        <w:spacing w:after="40" w:before="40"/>
      </w:pPr>
      <w:r>
        <w:rPr>
          <w:rFonts w:ascii="Arial" w:cs="Arial" w:eastAsia="Arial" w:hAnsi="Arial"/>
          <w:b w:val="false"/>
          <w:bCs w:val="false"/>
          <w:i/>
          <w:iCs/>
          <w:color w:val="4A5568"/>
          <w:sz w:val="19"/>
          <w:szCs w:val="19"/>
        </w:rPr>
        <w:t xml:space="preserve">Noteer per argument de bijbehorende optie en ethische benadering (Plicht / Gevolgen / Deugd). Formuleer als: 'Je behoort… want…' Maak de morele lading expliciet.</w:t>
      </w:r>
    </w:p>
    <w:p>
      <w:pPr>
        <w:spacing w:after="0" w:before="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626"/>
      </w:tblGrid>
      <w:tr>
        <w:tc>
          <w:tcPr>
            <w:tcW w:type="dxa" w:w="1500"/>
            <w:tcBorders>
              <w:top w:val="single" w:color="D1D9E6" w:sz="4"/>
              <w:left w:val="single" w:color="D1D9E6" w:sz="4"/>
              <w:bottom w:val="single" w:color="D1D9E6" w:sz="4"/>
              <w:right w:val="single" w:color="D1D9E6" w:sz="4"/>
            </w:tcBorders>
            <w:shd w:fill="1F2D54" w:val="clear"/>
            <w:tcMar>
              <w:top w:type="dxa" w:w="80"/>
              <w:left w:type="dxa" w:w="120"/>
              <w:bottom w:type="dxa" w:w="80"/>
              <w:right w:type="dxa" w:w="80"/>
            </w:tcMar>
          </w:tcPr>
          <w:p>
            <w:r>
              <w:rPr>
                <w:rFonts w:ascii="Arial" w:cs="Arial" w:eastAsia="Arial" w:hAnsi="Arial"/>
                <w:b/>
                <w:bCs/>
                <w:color w:val="C4A44A"/>
                <w:sz w:val="19"/>
                <w:szCs w:val="19"/>
              </w:rPr>
              <w:t xml:space="preserve">Optie</w:t>
            </w:r>
          </w:p>
        </w:tc>
        <w:tc>
          <w:tcPr>
            <w:tcW w:type="dxa" w:w="1900"/>
            <w:tcBorders>
              <w:top w:val="single" w:color="D1D9E6" w:sz="4"/>
              <w:left w:val="single" w:color="D1D9E6" w:sz="4"/>
              <w:bottom w:val="single" w:color="D1D9E6" w:sz="4"/>
              <w:right w:val="single" w:color="D1D9E6" w:sz="4"/>
            </w:tcBorders>
            <w:shd w:fill="1F2D54" w:val="clear"/>
            <w:tcMar>
              <w:top w:type="dxa" w:w="80"/>
              <w:left w:type="dxa" w:w="120"/>
              <w:bottom w:type="dxa" w:w="80"/>
              <w:right w:type="dxa" w:w="80"/>
            </w:tcMar>
          </w:tcPr>
          <w:p>
            <w:r>
              <w:rPr>
                <w:rFonts w:ascii="Arial" w:cs="Arial" w:eastAsia="Arial" w:hAnsi="Arial"/>
                <w:b/>
                <w:bCs/>
                <w:color w:val="C4A44A"/>
                <w:sz w:val="19"/>
                <w:szCs w:val="19"/>
              </w:rPr>
              <w:t xml:space="preserve">Benadering</w:t>
            </w:r>
          </w:p>
        </w:tc>
        <w:tc>
          <w:tcPr>
            <w:tcW w:type="dxa" w:w="5626"/>
            <w:tcBorders>
              <w:top w:val="single" w:color="D1D9E6" w:sz="4"/>
              <w:left w:val="single" w:color="D1D9E6" w:sz="4"/>
              <w:bottom w:val="single" w:color="D1D9E6" w:sz="4"/>
              <w:right w:val="single" w:color="D1D9E6" w:sz="4"/>
            </w:tcBorders>
            <w:shd w:fill="1F2D54" w:val="clear"/>
            <w:tcMar>
              <w:top w:type="dxa" w:w="80"/>
              <w:left w:type="dxa" w:w="120"/>
              <w:bottom w:type="dxa" w:w="80"/>
              <w:right w:type="dxa" w:w="80"/>
            </w:tcMar>
          </w:tcPr>
          <w:p>
            <w:r>
              <w:rPr>
                <w:rFonts w:ascii="Arial" w:cs="Arial" w:eastAsia="Arial" w:hAnsi="Arial"/>
                <w:b/>
                <w:bCs/>
                <w:color w:val="C4A44A"/>
                <w:sz w:val="19"/>
                <w:szCs w:val="19"/>
              </w:rPr>
              <w:t xml:space="preserve">Argument — formuleer als: 'Je behoort… want…'</w:t>
            </w:r>
          </w:p>
        </w:tc>
      </w:tr>
      <w:tr>
        <w:trPr>
          <w:trHeight w:val="500" w:hRule="atLeast"/>
        </w:trPr>
        <w:tc>
          <w:tcPr>
            <w:tcW w:type="dxa" w:w="1500"/>
            <w:tcBorders>
              <w:top w:val="single" w:color="D1D9E6" w:sz="4"/>
              <w:left w:val="single" w:color="D1D9E6" w:sz="4"/>
              <w:bottom w:val="single" w:color="D1D9E6" w:sz="4"/>
              <w:right w:val="single" w:color="D1D9E6" w:sz="4"/>
            </w:tcBorders>
            <w:tcMar>
              <w:top w:type="dxa" w:w="80"/>
              <w:left w:type="dxa" w:w="100"/>
              <w:bottom w:type="dxa" w:w="80"/>
              <w:right w:type="dxa" w:w="80"/>
            </w:tcMar>
          </w:tcPr>
          <w:p>
            <w:r>
              <w:t xml:space="preserve"/>
            </w:r>
          </w:p>
        </w:tc>
        <w:tc>
          <w:tcPr>
            <w:tcW w:type="dxa" w:w="1900"/>
            <w:tcBorders>
              <w:top w:val="single" w:color="D1D9E6" w:sz="4"/>
              <w:left w:val="single" w:color="D1D9E6" w:sz="4"/>
              <w:bottom w:val="single" w:color="D1D9E6" w:sz="4"/>
              <w:right w:val="single" w:color="D1D9E6" w:sz="4"/>
            </w:tcBorders>
            <w:tcMar>
              <w:top w:type="dxa" w:w="80"/>
              <w:left w:type="dxa" w:w="100"/>
              <w:bottom w:type="dxa" w:w="80"/>
              <w:right w:type="dxa" w:w="80"/>
            </w:tcMar>
          </w:tcPr>
          <w:p>
            <w:pPr>
              <w:spacing w:after="16" w:before="0"/>
            </w:pPr>
            <w:r>
              <w:rPr>
                <w:rFonts w:ascii="Arial" w:cs="Arial" w:eastAsia="Arial" w:hAnsi="Arial"/>
                <w:color w:val="1F2D54"/>
                <w:sz w:val="18"/>
                <w:szCs w:val="18"/>
              </w:rPr>
              <w:t xml:space="preserve">☐  Plicht</w:t>
            </w:r>
          </w:p>
          <w:p>
            <w:pPr>
              <w:spacing w:after="16" w:before="0"/>
            </w:pPr>
            <w:r>
              <w:rPr>
                <w:rFonts w:ascii="Arial" w:cs="Arial" w:eastAsia="Arial" w:hAnsi="Arial"/>
                <w:color w:val="1F2D54"/>
                <w:sz w:val="18"/>
                <w:szCs w:val="18"/>
              </w:rPr>
              <w:t xml:space="preserve">☐  Gevolgen</w:t>
            </w:r>
          </w:p>
          <w:p>
            <w:pPr>
              <w:spacing w:after="0" w:before="0"/>
            </w:pPr>
            <w:r>
              <w:rPr>
                <w:rFonts w:ascii="Arial" w:cs="Arial" w:eastAsia="Arial" w:hAnsi="Arial"/>
                <w:color w:val="1F2D54"/>
                <w:sz w:val="18"/>
                <w:szCs w:val="18"/>
              </w:rPr>
              <w:t xml:space="preserve">☐  Deugd</w:t>
            </w:r>
          </w:p>
        </w:tc>
        <w:tc>
          <w:tcPr>
            <w:tcW w:type="dxa" w:w="5626"/>
            <w:tcBorders>
              <w:top w:val="single" w:color="D1D9E6" w:sz="4"/>
              <w:left w:val="single" w:color="D1D9E6" w:sz="4"/>
              <w:bottom w:val="single" w:color="D1D9E6" w:sz="4"/>
              <w:right w:val="single" w:color="D1D9E6" w:sz="4"/>
            </w:tcBorders>
            <w:tcMar>
              <w:top w:type="dxa" w:w="80"/>
              <w:left w:type="dxa" w:w="120"/>
              <w:bottom w:type="dxa" w:w="80"/>
              <w:right w:type="dxa" w:w="80"/>
            </w:tcMar>
          </w:tcPr>
          <w:p>
            <w:r>
              <w:t xml:space="preserve"/>
            </w:r>
          </w:p>
        </w:tc>
      </w:tr>
      <w:tr>
        <w:trPr>
          <w:trHeight w:val="500" w:hRule="atLeast"/>
        </w:trPr>
        <w:tc>
          <w:tcPr>
            <w:tcW w:type="dxa" w:w="1500"/>
            <w:tcBorders>
              <w:top w:val="single" w:color="D1D9E6" w:sz="4"/>
              <w:left w:val="single" w:color="D1D9E6" w:sz="4"/>
              <w:bottom w:val="single" w:color="D1D9E6" w:sz="4"/>
              <w:right w:val="single" w:color="D1D9E6" w:sz="4"/>
            </w:tcBorders>
            <w:tcMar>
              <w:top w:type="dxa" w:w="80"/>
              <w:left w:type="dxa" w:w="100"/>
              <w:bottom w:type="dxa" w:w="80"/>
              <w:right w:type="dxa" w:w="80"/>
            </w:tcMar>
          </w:tcPr>
          <w:p>
            <w:r>
              <w:t xml:space="preserve"/>
            </w:r>
          </w:p>
        </w:tc>
        <w:tc>
          <w:tcPr>
            <w:tcW w:type="dxa" w:w="1900"/>
            <w:tcBorders>
              <w:top w:val="single" w:color="D1D9E6" w:sz="4"/>
              <w:left w:val="single" w:color="D1D9E6" w:sz="4"/>
              <w:bottom w:val="single" w:color="D1D9E6" w:sz="4"/>
              <w:right w:val="single" w:color="D1D9E6" w:sz="4"/>
            </w:tcBorders>
            <w:tcMar>
              <w:top w:type="dxa" w:w="80"/>
              <w:left w:type="dxa" w:w="100"/>
              <w:bottom w:type="dxa" w:w="80"/>
              <w:right w:type="dxa" w:w="80"/>
            </w:tcMar>
          </w:tcPr>
          <w:p>
            <w:pPr>
              <w:spacing w:after="16" w:before="0"/>
            </w:pPr>
            <w:r>
              <w:rPr>
                <w:rFonts w:ascii="Arial" w:cs="Arial" w:eastAsia="Arial" w:hAnsi="Arial"/>
                <w:color w:val="1F2D54"/>
                <w:sz w:val="18"/>
                <w:szCs w:val="18"/>
              </w:rPr>
              <w:t xml:space="preserve">☐  Plicht</w:t>
            </w:r>
          </w:p>
          <w:p>
            <w:pPr>
              <w:spacing w:after="16" w:before="0"/>
            </w:pPr>
            <w:r>
              <w:rPr>
                <w:rFonts w:ascii="Arial" w:cs="Arial" w:eastAsia="Arial" w:hAnsi="Arial"/>
                <w:color w:val="1F2D54"/>
                <w:sz w:val="18"/>
                <w:szCs w:val="18"/>
              </w:rPr>
              <w:t xml:space="preserve">☐  Gevolgen</w:t>
            </w:r>
          </w:p>
          <w:p>
            <w:pPr>
              <w:spacing w:after="0" w:before="0"/>
            </w:pPr>
            <w:r>
              <w:rPr>
                <w:rFonts w:ascii="Arial" w:cs="Arial" w:eastAsia="Arial" w:hAnsi="Arial"/>
                <w:color w:val="1F2D54"/>
                <w:sz w:val="18"/>
                <w:szCs w:val="18"/>
              </w:rPr>
              <w:t xml:space="preserve">☐  Deugd</w:t>
            </w:r>
          </w:p>
        </w:tc>
        <w:tc>
          <w:tcPr>
            <w:tcW w:type="dxa" w:w="5626"/>
            <w:tcBorders>
              <w:top w:val="single" w:color="D1D9E6" w:sz="4"/>
              <w:left w:val="single" w:color="D1D9E6" w:sz="4"/>
              <w:bottom w:val="single" w:color="D1D9E6" w:sz="4"/>
              <w:right w:val="single" w:color="D1D9E6" w:sz="4"/>
            </w:tcBorders>
            <w:tcMar>
              <w:top w:type="dxa" w:w="80"/>
              <w:left w:type="dxa" w:w="120"/>
              <w:bottom w:type="dxa" w:w="80"/>
              <w:right w:type="dxa" w:w="80"/>
            </w:tcMar>
          </w:tcPr>
          <w:p>
            <w:r>
              <w:t xml:space="preserve"/>
            </w:r>
          </w:p>
        </w:tc>
      </w:tr>
      <w:tr>
        <w:trPr>
          <w:trHeight w:val="500" w:hRule="atLeast"/>
        </w:trPr>
        <w:tc>
          <w:tcPr>
            <w:tcW w:type="dxa" w:w="1500"/>
            <w:tcBorders>
              <w:top w:val="single" w:color="D1D9E6" w:sz="4"/>
              <w:left w:val="single" w:color="D1D9E6" w:sz="4"/>
              <w:bottom w:val="single" w:color="D1D9E6" w:sz="4"/>
              <w:right w:val="single" w:color="D1D9E6" w:sz="4"/>
            </w:tcBorders>
            <w:tcMar>
              <w:top w:type="dxa" w:w="80"/>
              <w:left w:type="dxa" w:w="100"/>
              <w:bottom w:type="dxa" w:w="80"/>
              <w:right w:type="dxa" w:w="80"/>
            </w:tcMar>
          </w:tcPr>
          <w:p>
            <w:r>
              <w:t xml:space="preserve"/>
            </w:r>
          </w:p>
        </w:tc>
        <w:tc>
          <w:tcPr>
            <w:tcW w:type="dxa" w:w="1900"/>
            <w:tcBorders>
              <w:top w:val="single" w:color="D1D9E6" w:sz="4"/>
              <w:left w:val="single" w:color="D1D9E6" w:sz="4"/>
              <w:bottom w:val="single" w:color="D1D9E6" w:sz="4"/>
              <w:right w:val="single" w:color="D1D9E6" w:sz="4"/>
            </w:tcBorders>
            <w:tcMar>
              <w:top w:type="dxa" w:w="80"/>
              <w:left w:type="dxa" w:w="100"/>
              <w:bottom w:type="dxa" w:w="80"/>
              <w:right w:type="dxa" w:w="80"/>
            </w:tcMar>
          </w:tcPr>
          <w:p>
            <w:pPr>
              <w:spacing w:after="16" w:before="0"/>
            </w:pPr>
            <w:r>
              <w:rPr>
                <w:rFonts w:ascii="Arial" w:cs="Arial" w:eastAsia="Arial" w:hAnsi="Arial"/>
                <w:color w:val="1F2D54"/>
                <w:sz w:val="18"/>
                <w:szCs w:val="18"/>
              </w:rPr>
              <w:t xml:space="preserve">☐  Plicht</w:t>
            </w:r>
          </w:p>
          <w:p>
            <w:pPr>
              <w:spacing w:after="16" w:before="0"/>
            </w:pPr>
            <w:r>
              <w:rPr>
                <w:rFonts w:ascii="Arial" w:cs="Arial" w:eastAsia="Arial" w:hAnsi="Arial"/>
                <w:color w:val="1F2D54"/>
                <w:sz w:val="18"/>
                <w:szCs w:val="18"/>
              </w:rPr>
              <w:t xml:space="preserve">☐  Gevolgen</w:t>
            </w:r>
          </w:p>
          <w:p>
            <w:pPr>
              <w:spacing w:after="0" w:before="0"/>
            </w:pPr>
            <w:r>
              <w:rPr>
                <w:rFonts w:ascii="Arial" w:cs="Arial" w:eastAsia="Arial" w:hAnsi="Arial"/>
                <w:color w:val="1F2D54"/>
                <w:sz w:val="18"/>
                <w:szCs w:val="18"/>
              </w:rPr>
              <w:t xml:space="preserve">☐  Deugd</w:t>
            </w:r>
          </w:p>
        </w:tc>
        <w:tc>
          <w:tcPr>
            <w:tcW w:type="dxa" w:w="5626"/>
            <w:tcBorders>
              <w:top w:val="single" w:color="D1D9E6" w:sz="4"/>
              <w:left w:val="single" w:color="D1D9E6" w:sz="4"/>
              <w:bottom w:val="single" w:color="D1D9E6" w:sz="4"/>
              <w:right w:val="single" w:color="D1D9E6" w:sz="4"/>
            </w:tcBorders>
            <w:tcMar>
              <w:top w:type="dxa" w:w="80"/>
              <w:left w:type="dxa" w:w="120"/>
              <w:bottom w:type="dxa" w:w="80"/>
              <w:right w:type="dxa" w:w="80"/>
            </w:tcMar>
          </w:tcPr>
          <w:p>
            <w:r>
              <w:t xml:space="preserve"/>
            </w:r>
          </w:p>
        </w:tc>
      </w:tr>
      <w:tr>
        <w:trPr>
          <w:trHeight w:val="500" w:hRule="atLeast"/>
        </w:trPr>
        <w:tc>
          <w:tcPr>
            <w:tcW w:type="dxa" w:w="1500"/>
            <w:tcBorders>
              <w:top w:val="single" w:color="D1D9E6" w:sz="4"/>
              <w:left w:val="single" w:color="D1D9E6" w:sz="4"/>
              <w:bottom w:val="single" w:color="D1D9E6" w:sz="4"/>
              <w:right w:val="single" w:color="D1D9E6" w:sz="4"/>
            </w:tcBorders>
            <w:tcMar>
              <w:top w:type="dxa" w:w="80"/>
              <w:left w:type="dxa" w:w="100"/>
              <w:bottom w:type="dxa" w:w="80"/>
              <w:right w:type="dxa" w:w="80"/>
            </w:tcMar>
          </w:tcPr>
          <w:p>
            <w:r>
              <w:t xml:space="preserve"/>
            </w:r>
          </w:p>
        </w:tc>
        <w:tc>
          <w:tcPr>
            <w:tcW w:type="dxa" w:w="1900"/>
            <w:tcBorders>
              <w:top w:val="single" w:color="D1D9E6" w:sz="4"/>
              <w:left w:val="single" w:color="D1D9E6" w:sz="4"/>
              <w:bottom w:val="single" w:color="D1D9E6" w:sz="4"/>
              <w:right w:val="single" w:color="D1D9E6" w:sz="4"/>
            </w:tcBorders>
            <w:tcMar>
              <w:top w:type="dxa" w:w="80"/>
              <w:left w:type="dxa" w:w="100"/>
              <w:bottom w:type="dxa" w:w="80"/>
              <w:right w:type="dxa" w:w="80"/>
            </w:tcMar>
          </w:tcPr>
          <w:p>
            <w:pPr>
              <w:spacing w:after="16" w:before="0"/>
            </w:pPr>
            <w:r>
              <w:rPr>
                <w:rFonts w:ascii="Arial" w:cs="Arial" w:eastAsia="Arial" w:hAnsi="Arial"/>
                <w:color w:val="1F2D54"/>
                <w:sz w:val="18"/>
                <w:szCs w:val="18"/>
              </w:rPr>
              <w:t xml:space="preserve">☐  Plicht</w:t>
            </w:r>
          </w:p>
          <w:p>
            <w:pPr>
              <w:spacing w:after="16" w:before="0"/>
            </w:pPr>
            <w:r>
              <w:rPr>
                <w:rFonts w:ascii="Arial" w:cs="Arial" w:eastAsia="Arial" w:hAnsi="Arial"/>
                <w:color w:val="1F2D54"/>
                <w:sz w:val="18"/>
                <w:szCs w:val="18"/>
              </w:rPr>
              <w:t xml:space="preserve">☐  Gevolgen</w:t>
            </w:r>
          </w:p>
          <w:p>
            <w:pPr>
              <w:spacing w:after="0" w:before="0"/>
            </w:pPr>
            <w:r>
              <w:rPr>
                <w:rFonts w:ascii="Arial" w:cs="Arial" w:eastAsia="Arial" w:hAnsi="Arial"/>
                <w:color w:val="1F2D54"/>
                <w:sz w:val="18"/>
                <w:szCs w:val="18"/>
              </w:rPr>
              <w:t xml:space="preserve">☐  Deugd</w:t>
            </w:r>
          </w:p>
        </w:tc>
        <w:tc>
          <w:tcPr>
            <w:tcW w:type="dxa" w:w="5626"/>
            <w:tcBorders>
              <w:top w:val="single" w:color="D1D9E6" w:sz="4"/>
              <w:left w:val="single" w:color="D1D9E6" w:sz="4"/>
              <w:bottom w:val="single" w:color="D1D9E6" w:sz="4"/>
              <w:right w:val="single" w:color="D1D9E6" w:sz="4"/>
            </w:tcBorders>
            <w:tcMar>
              <w:top w:type="dxa" w:w="80"/>
              <w:left w:type="dxa" w:w="120"/>
              <w:bottom w:type="dxa" w:w="80"/>
              <w:right w:type="dxa" w:w="80"/>
            </w:tcMar>
          </w:tcPr>
          <w:p>
            <w:r>
              <w:t xml:space="preserve"/>
            </w:r>
          </w:p>
        </w:tc>
      </w:tr>
      <w:tr>
        <w:trPr>
          <w:trHeight w:val="500" w:hRule="atLeast"/>
        </w:trPr>
        <w:tc>
          <w:tcPr>
            <w:tcW w:type="dxa" w:w="1500"/>
            <w:tcBorders>
              <w:top w:val="single" w:color="D1D9E6" w:sz="4"/>
              <w:left w:val="single" w:color="D1D9E6" w:sz="4"/>
              <w:bottom w:val="single" w:color="D1D9E6" w:sz="4"/>
              <w:right w:val="single" w:color="D1D9E6" w:sz="4"/>
            </w:tcBorders>
            <w:tcMar>
              <w:top w:type="dxa" w:w="80"/>
              <w:left w:type="dxa" w:w="100"/>
              <w:bottom w:type="dxa" w:w="80"/>
              <w:right w:type="dxa" w:w="80"/>
            </w:tcMar>
          </w:tcPr>
          <w:p>
            <w:r>
              <w:t xml:space="preserve"/>
            </w:r>
          </w:p>
        </w:tc>
        <w:tc>
          <w:tcPr>
            <w:tcW w:type="dxa" w:w="1900"/>
            <w:tcBorders>
              <w:top w:val="single" w:color="D1D9E6" w:sz="4"/>
              <w:left w:val="single" w:color="D1D9E6" w:sz="4"/>
              <w:bottom w:val="single" w:color="D1D9E6" w:sz="4"/>
              <w:right w:val="single" w:color="D1D9E6" w:sz="4"/>
            </w:tcBorders>
            <w:tcMar>
              <w:top w:type="dxa" w:w="80"/>
              <w:left w:type="dxa" w:w="100"/>
              <w:bottom w:type="dxa" w:w="80"/>
              <w:right w:type="dxa" w:w="80"/>
            </w:tcMar>
          </w:tcPr>
          <w:p>
            <w:pPr>
              <w:spacing w:after="16" w:before="0"/>
            </w:pPr>
            <w:r>
              <w:rPr>
                <w:rFonts w:ascii="Arial" w:cs="Arial" w:eastAsia="Arial" w:hAnsi="Arial"/>
                <w:color w:val="1F2D54"/>
                <w:sz w:val="18"/>
                <w:szCs w:val="18"/>
              </w:rPr>
              <w:t xml:space="preserve">☐  Plicht</w:t>
            </w:r>
          </w:p>
          <w:p>
            <w:pPr>
              <w:spacing w:after="16" w:before="0"/>
            </w:pPr>
            <w:r>
              <w:rPr>
                <w:rFonts w:ascii="Arial" w:cs="Arial" w:eastAsia="Arial" w:hAnsi="Arial"/>
                <w:color w:val="1F2D54"/>
                <w:sz w:val="18"/>
                <w:szCs w:val="18"/>
              </w:rPr>
              <w:t xml:space="preserve">☐  Gevolgen</w:t>
            </w:r>
          </w:p>
          <w:p>
            <w:pPr>
              <w:spacing w:after="0" w:before="0"/>
            </w:pPr>
            <w:r>
              <w:rPr>
                <w:rFonts w:ascii="Arial" w:cs="Arial" w:eastAsia="Arial" w:hAnsi="Arial"/>
                <w:color w:val="1F2D54"/>
                <w:sz w:val="18"/>
                <w:szCs w:val="18"/>
              </w:rPr>
              <w:t xml:space="preserve">☐  Deugd</w:t>
            </w:r>
          </w:p>
        </w:tc>
        <w:tc>
          <w:tcPr>
            <w:tcW w:type="dxa" w:w="5626"/>
            <w:tcBorders>
              <w:top w:val="single" w:color="D1D9E6" w:sz="4"/>
              <w:left w:val="single" w:color="D1D9E6" w:sz="4"/>
              <w:bottom w:val="single" w:color="D1D9E6" w:sz="4"/>
              <w:right w:val="single" w:color="D1D9E6" w:sz="4"/>
            </w:tcBorders>
            <w:tcMar>
              <w:top w:type="dxa" w:w="80"/>
              <w:left w:type="dxa" w:w="120"/>
              <w:bottom w:type="dxa" w:w="80"/>
              <w:right w:type="dxa" w:w="80"/>
            </w:tcMar>
          </w:tcPr>
          <w:p>
            <w:r>
              <w:t xml:space="preserve"/>
            </w:r>
          </w:p>
        </w:tc>
      </w:tr>
      <w:tr>
        <w:trPr>
          <w:trHeight w:val="500" w:hRule="atLeast"/>
        </w:trPr>
        <w:tc>
          <w:tcPr>
            <w:tcW w:type="dxa" w:w="1500"/>
            <w:tcBorders>
              <w:top w:val="single" w:color="D1D9E6" w:sz="4"/>
              <w:left w:val="single" w:color="D1D9E6" w:sz="4"/>
              <w:bottom w:val="single" w:color="D1D9E6" w:sz="4"/>
              <w:right w:val="single" w:color="D1D9E6" w:sz="4"/>
            </w:tcBorders>
            <w:tcMar>
              <w:top w:type="dxa" w:w="80"/>
              <w:left w:type="dxa" w:w="100"/>
              <w:bottom w:type="dxa" w:w="80"/>
              <w:right w:type="dxa" w:w="80"/>
            </w:tcMar>
          </w:tcPr>
          <w:p>
            <w:r>
              <w:t xml:space="preserve"/>
            </w:r>
          </w:p>
        </w:tc>
        <w:tc>
          <w:tcPr>
            <w:tcW w:type="dxa" w:w="1900"/>
            <w:tcBorders>
              <w:top w:val="single" w:color="D1D9E6" w:sz="4"/>
              <w:left w:val="single" w:color="D1D9E6" w:sz="4"/>
              <w:bottom w:val="single" w:color="D1D9E6" w:sz="4"/>
              <w:right w:val="single" w:color="D1D9E6" w:sz="4"/>
            </w:tcBorders>
            <w:tcMar>
              <w:top w:type="dxa" w:w="80"/>
              <w:left w:type="dxa" w:w="100"/>
              <w:bottom w:type="dxa" w:w="80"/>
              <w:right w:type="dxa" w:w="80"/>
            </w:tcMar>
          </w:tcPr>
          <w:p>
            <w:pPr>
              <w:spacing w:after="16" w:before="0"/>
            </w:pPr>
            <w:r>
              <w:rPr>
                <w:rFonts w:ascii="Arial" w:cs="Arial" w:eastAsia="Arial" w:hAnsi="Arial"/>
                <w:color w:val="1F2D54"/>
                <w:sz w:val="18"/>
                <w:szCs w:val="18"/>
              </w:rPr>
              <w:t xml:space="preserve">☐  Plicht</w:t>
            </w:r>
          </w:p>
          <w:p>
            <w:pPr>
              <w:spacing w:after="16" w:before="0"/>
            </w:pPr>
            <w:r>
              <w:rPr>
                <w:rFonts w:ascii="Arial" w:cs="Arial" w:eastAsia="Arial" w:hAnsi="Arial"/>
                <w:color w:val="1F2D54"/>
                <w:sz w:val="18"/>
                <w:szCs w:val="18"/>
              </w:rPr>
              <w:t xml:space="preserve">☐  Gevolgen</w:t>
            </w:r>
          </w:p>
          <w:p>
            <w:pPr>
              <w:spacing w:after="0" w:before="0"/>
            </w:pPr>
            <w:r>
              <w:rPr>
                <w:rFonts w:ascii="Arial" w:cs="Arial" w:eastAsia="Arial" w:hAnsi="Arial"/>
                <w:color w:val="1F2D54"/>
                <w:sz w:val="18"/>
                <w:szCs w:val="18"/>
              </w:rPr>
              <w:t xml:space="preserve">☐  Deugd</w:t>
            </w:r>
          </w:p>
        </w:tc>
        <w:tc>
          <w:tcPr>
            <w:tcW w:type="dxa" w:w="5626"/>
            <w:tcBorders>
              <w:top w:val="single" w:color="D1D9E6" w:sz="4"/>
              <w:left w:val="single" w:color="D1D9E6" w:sz="4"/>
              <w:bottom w:val="single" w:color="D1D9E6" w:sz="4"/>
              <w:right w:val="single" w:color="D1D9E6" w:sz="4"/>
            </w:tcBorders>
            <w:tcMar>
              <w:top w:type="dxa" w:w="80"/>
              <w:left w:type="dxa" w:w="120"/>
              <w:bottom w:type="dxa" w:w="80"/>
              <w:right w:type="dxa" w:w="80"/>
            </w:tcMar>
          </w:tcPr>
          <w:p>
            <w:r>
              <w:t xml:space="preserve"/>
            </w:r>
          </w:p>
        </w:tc>
      </w:tr>
    </w:tbl>
    <w:p>
      <w:pPr>
        <w:spacing w:after="0" w:before="60"/>
      </w:pPr>
      <w:r>
        <w:t xml:space="preserve"/>
      </w:r>
    </w:p>
    <w:p>
      <w:pPr>
        <w:pBdr>
          <w:bottom w:val="single" w:color="D1D9E6" w:sz="4" w:space="1"/>
        </w:pBd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C4A44A" w:val="clear"/>
          </w:tcPr>
          <w:p>
            <w:r>
              <w:t xml:space="preserve"/>
            </w:r>
          </w:p>
        </w:tc>
        <w:tc>
          <w:tcPr>
            <w:tcW w:type="dxa" w:w="8866"/>
            <w:tcBorders>
              <w:top w:val="none" w:color="FFFFFF" w:sz="0"/>
              <w:left w:val="none" w:color="FFFFFF" w:sz="0"/>
              <w:bottom w:val="none" w:color="FFFFFF" w:sz="0"/>
              <w:right w:val="none" w:color="FFFFFF" w:sz="0"/>
            </w:tcBorders>
            <w:shd w:fill="1F2D54" w:val="clear"/>
            <w:tcMar>
              <w:top w:type="dxa" w:w="100"/>
              <w:left w:type="dxa" w:w="200"/>
              <w:bottom w:type="dxa" w:w="100"/>
              <w:right w:type="dxa" w:w="160"/>
            </w:tcMar>
          </w:tcPr>
          <w:p>
            <w:pPr>
              <w:spacing w:after="20" w:before="0"/>
            </w:pPr>
            <w:r>
              <w:rPr>
                <w:rFonts w:ascii="Arial" w:cs="Arial" w:eastAsia="Arial" w:hAnsi="Arial"/>
                <w:b/>
                <w:bCs/>
                <w:color w:val="C4A44A"/>
                <w:sz w:val="22"/>
                <w:szCs w:val="22"/>
              </w:rPr>
              <w:t xml:space="preserve">6  </w:t>
            </w:r>
            <w:r>
              <w:rPr>
                <w:rFonts w:ascii="Arial" w:cs="Arial" w:eastAsia="Arial" w:hAnsi="Arial"/>
                <w:b/>
                <w:bCs/>
                <w:color w:val="FFFFFF"/>
                <w:sz w:val="22"/>
                <w:szCs w:val="22"/>
              </w:rPr>
              <w:t xml:space="preserve">Fase 3 — Afwegen</w:t>
            </w:r>
          </w:p>
          <w:p>
            <w:r>
              <w:rPr>
                <w:rFonts w:ascii="Arial" w:cs="Arial" w:eastAsia="Arial" w:hAnsi="Arial"/>
                <w:i/>
                <w:iCs/>
                <w:color w:val="AABBD0"/>
                <w:sz w:val="18"/>
                <w:szCs w:val="18"/>
              </w:rPr>
              <w:t xml:space="preserve">Prioriteit · Intuïtie · Conclusie</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F5EDDA" w:val="clear"/>
            <w:tcMar>
              <w:top w:type="dxa" w:w="80"/>
              <w:left w:type="dxa" w:w="120"/>
              <w:bottom w:type="dxa" w:w="80"/>
              <w:right w:type="dxa" w:w="80"/>
            </w:tcMar>
            <w:vAlign w:val="center"/>
          </w:tcPr>
          <w:p>
            <w:pPr>
              <w:jc w:val="center"/>
            </w:pPr>
            <w:r>
              <w:rPr>
                <w:rFonts w:ascii="Arial" w:cs="Arial" w:eastAsia="Arial" w:hAnsi="Arial"/>
                <w:b/>
                <w:bCs/>
                <w:color w:val="8B6914"/>
                <w:sz w:val="22"/>
                <w:szCs w:val="22"/>
              </w:rPr>
              <w:t xml:space="preserve">V6</w:t>
            </w:r>
          </w:p>
        </w:tc>
        <w:tc>
          <w:tcPr>
            <w:tcW w:type="dxa" w:w="8426"/>
            <w:tcBorders>
              <w:top w:val="none" w:color="FFFFFF" w:sz="0"/>
              <w:left w:val="none" w:color="FFFFFF" w:sz="0"/>
              <w:bottom w:val="none" w:color="FFFFFF" w:sz="0"/>
              <w:right w:val="none" w:color="FFFFFF" w:sz="0"/>
            </w:tcBorders>
            <w:shd w:fill="E8ECF4" w:val="clear"/>
            <w:tcMar>
              <w:top w:type="dxa" w:w="80"/>
              <w:left w:type="dxa" w:w="160"/>
              <w:bottom w:type="dxa" w:w="80"/>
              <w:right w:type="dxa" w:w="120"/>
            </w:tcMar>
          </w:tcPr>
          <w:p>
            <w:r>
              <w:rPr>
                <w:rFonts w:ascii="Arial" w:cs="Arial" w:eastAsia="Arial" w:hAnsi="Arial"/>
                <w:b/>
                <w:bCs/>
                <w:color w:val="1F2D54"/>
                <w:sz w:val="21"/>
                <w:szCs w:val="21"/>
              </w:rPr>
              <w:t xml:space="preserve">Welke overweging weegt het zwaarst?</w:t>
            </w:r>
          </w:p>
        </w:tc>
      </w:tr>
    </w:tbl>
    <w:p>
      <w:pPr>
        <w:spacing w:after="0" w:before="20"/>
      </w:pPr>
      <w:r>
        <w:t xml:space="preserve"/>
      </w:r>
    </w:p>
    <w:p>
      <w:pPr>
        <w:spacing w:after="40" w:before="0"/>
      </w:pPr>
      <w:r>
        <w:rPr>
          <w:rFonts w:ascii="Arial" w:cs="Arial" w:eastAsia="Arial" w:hAnsi="Arial"/>
          <w:i/>
          <w:iCs/>
          <w:color w:val="4A5568"/>
          <w:sz w:val="19"/>
          <w:szCs w:val="19"/>
        </w:rPr>
        <w:t xml:space="preserve">Welk argument heeft het meeste morele gewicht — en waarom? Zijn er 'flutargumenten' (gemak, gewoonte, angst)? Benoem expliciet welke waarde hier fundamenteel op het spel staat.</w:t>
      </w:r>
    </w:p>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bl>
    <w:p>
      <w:pPr>
        <w:spacing w:after="0" w:before="2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F5EDDA" w:val="clear"/>
            <w:tcMar>
              <w:top w:type="dxa" w:w="80"/>
              <w:left w:type="dxa" w:w="120"/>
              <w:bottom w:type="dxa" w:w="80"/>
              <w:right w:type="dxa" w:w="80"/>
            </w:tcMar>
            <w:vAlign w:val="center"/>
          </w:tcPr>
          <w:p>
            <w:pPr>
              <w:jc w:val="center"/>
            </w:pPr>
            <w:r>
              <w:rPr>
                <w:rFonts w:ascii="Arial" w:cs="Arial" w:eastAsia="Arial" w:hAnsi="Arial"/>
                <w:b/>
                <w:bCs/>
                <w:color w:val="8B6914"/>
                <w:sz w:val="22"/>
                <w:szCs w:val="22"/>
              </w:rPr>
              <w:t xml:space="preserve">V7</w:t>
            </w:r>
          </w:p>
        </w:tc>
        <w:tc>
          <w:tcPr>
            <w:tcW w:type="dxa" w:w="8426"/>
            <w:tcBorders>
              <w:top w:val="none" w:color="FFFFFF" w:sz="0"/>
              <w:left w:val="none" w:color="FFFFFF" w:sz="0"/>
              <w:bottom w:val="none" w:color="FFFFFF" w:sz="0"/>
              <w:right w:val="none" w:color="FFFFFF" w:sz="0"/>
            </w:tcBorders>
            <w:shd w:fill="E8ECF4" w:val="clear"/>
            <w:tcMar>
              <w:top w:type="dxa" w:w="80"/>
              <w:left w:type="dxa" w:w="160"/>
              <w:bottom w:type="dxa" w:w="80"/>
              <w:right w:type="dxa" w:w="120"/>
            </w:tcMar>
          </w:tcPr>
          <w:p>
            <w:r>
              <w:rPr>
                <w:rFonts w:ascii="Arial" w:cs="Arial" w:eastAsia="Arial" w:hAnsi="Arial"/>
                <w:b/>
                <w:bCs/>
                <w:color w:val="1F2D54"/>
                <w:sz w:val="21"/>
                <w:szCs w:val="21"/>
              </w:rPr>
              <w:t xml:space="preserve">Intuïtie en gevoel van de groep</w:t>
            </w:r>
          </w:p>
        </w:tc>
      </w:tr>
    </w:tbl>
    <w:p>
      <w:pPr>
        <w:spacing w:after="0" w:before="20"/>
      </w:pPr>
      <w:r>
        <w:t xml:space="preserve"/>
      </w:r>
    </w:p>
    <w:p>
      <w:pPr>
        <w:spacing w:after="40" w:before="0"/>
      </w:pPr>
      <w:r>
        <w:rPr>
          <w:rFonts w:ascii="Arial" w:cs="Arial" w:eastAsia="Arial" w:hAnsi="Arial"/>
          <w:i/>
          <w:iCs/>
          <w:color w:val="4A5568"/>
          <w:sz w:val="19"/>
          <w:szCs w:val="19"/>
        </w:rPr>
        <w:t xml:space="preserve">Kring in wat van toepassing is: Twijfel · Ongemak · Helderheid · Zorg · Verontwaardiging · Medeleven · Spanning · Urgentie · Rust. Beschrijf wat het gevoel van de groep zegt — ook als dat niet overeenkomt met de argumenten.</w:t>
      </w:r>
    </w:p>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bl>
    <w:p>
      <w:pPr>
        <w:spacing w:after="0" w:before="2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F5EDDA" w:val="clear"/>
            <w:tcMar>
              <w:top w:type="dxa" w:w="80"/>
              <w:left w:type="dxa" w:w="120"/>
              <w:bottom w:type="dxa" w:w="80"/>
              <w:right w:type="dxa" w:w="80"/>
            </w:tcMar>
            <w:vAlign w:val="center"/>
          </w:tcPr>
          <w:p>
            <w:pPr>
              <w:jc w:val="center"/>
            </w:pPr>
            <w:r>
              <w:rPr>
                <w:rFonts w:ascii="Arial" w:cs="Arial" w:eastAsia="Arial" w:hAnsi="Arial"/>
                <w:b/>
                <w:bCs/>
                <w:color w:val="8B6914"/>
                <w:sz w:val="22"/>
                <w:szCs w:val="22"/>
              </w:rPr>
              <w:t xml:space="preserve">V8</w:t>
            </w:r>
          </w:p>
        </w:tc>
        <w:tc>
          <w:tcPr>
            <w:tcW w:type="dxa" w:w="8426"/>
            <w:tcBorders>
              <w:top w:val="none" w:color="FFFFFF" w:sz="0"/>
              <w:left w:val="none" w:color="FFFFFF" w:sz="0"/>
              <w:bottom w:val="none" w:color="FFFFFF" w:sz="0"/>
              <w:right w:val="none" w:color="FFFFFF" w:sz="0"/>
            </w:tcBorders>
            <w:shd w:fill="E8ECF4" w:val="clear"/>
            <w:tcMar>
              <w:top w:type="dxa" w:w="80"/>
              <w:left w:type="dxa" w:w="160"/>
              <w:bottom w:type="dxa" w:w="80"/>
              <w:right w:type="dxa" w:w="120"/>
            </w:tcMar>
          </w:tcPr>
          <w:p>
            <w:r>
              <w:rPr>
                <w:rFonts w:ascii="Arial" w:cs="Arial" w:eastAsia="Arial" w:hAnsi="Arial"/>
                <w:b/>
                <w:bCs/>
                <w:color w:val="1F2D54"/>
                <w:sz w:val="21"/>
                <w:szCs w:val="21"/>
              </w:rPr>
              <w:t xml:space="preserve">Conclusie en morele rest</w:t>
            </w:r>
          </w:p>
        </w:tc>
      </w:tr>
    </w:tbl>
    <w:p>
      <w:pPr>
        <w:spacing w:after="0" w:before="20"/>
      </w:pPr>
      <w:r>
        <w:t xml:space="preserve"/>
      </w:r>
    </w:p>
    <w:p>
      <w:pPr>
        <w:spacing w:after="40" w:before="0"/>
      </w:pPr>
      <w:r>
        <w:rPr>
          <w:rFonts w:ascii="Arial" w:cs="Arial" w:eastAsia="Arial" w:hAnsi="Arial"/>
          <w:i/>
          <w:iCs/>
          <w:color w:val="4A5568"/>
          <w:sz w:val="19"/>
          <w:szCs w:val="19"/>
        </w:rPr>
        <w:t xml:space="preserve">Formuleer de meest verdedigbare keuze. Geen consensus? Beschrijf beide posities. Benoem ook de 'morele rest': wat blijft er wringen, ook na deze conclusie?</w:t>
      </w:r>
    </w:p>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bl>
    <w:p>
      <w:pPr>
        <w:spacing w:after="0" w:before="20"/>
      </w:pPr>
      <w:r>
        <w:t xml:space="preserve"/>
      </w:r>
    </w:p>
    <w:p>
      <w:pPr>
        <w:pBdr>
          <w:bottom w:val="single" w:color="D1D9E6" w:sz="4" w:space="1"/>
        </w:pBd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C4A44A" w:val="clear"/>
          </w:tcPr>
          <w:p>
            <w:r>
              <w:t xml:space="preserve"/>
            </w:r>
          </w:p>
        </w:tc>
        <w:tc>
          <w:tcPr>
            <w:tcW w:type="dxa" w:w="8866"/>
            <w:tcBorders>
              <w:top w:val="none" w:color="FFFFFF" w:sz="0"/>
              <w:left w:val="none" w:color="FFFFFF" w:sz="0"/>
              <w:bottom w:val="none" w:color="FFFFFF" w:sz="0"/>
              <w:right w:val="none" w:color="FFFFFF" w:sz="0"/>
            </w:tcBorders>
            <w:shd w:fill="1F2D54" w:val="clear"/>
            <w:tcMar>
              <w:top w:type="dxa" w:w="100"/>
              <w:left w:type="dxa" w:w="200"/>
              <w:bottom w:type="dxa" w:w="100"/>
              <w:right w:type="dxa" w:w="160"/>
            </w:tcMar>
          </w:tcPr>
          <w:p>
            <w:pPr>
              <w:spacing w:after="20" w:before="0"/>
            </w:pPr>
            <w:r>
              <w:rPr>
                <w:rFonts w:ascii="Arial" w:cs="Arial" w:eastAsia="Arial" w:hAnsi="Arial"/>
                <w:b/>
                <w:bCs/>
                <w:color w:val="C4A44A"/>
                <w:sz w:val="22"/>
                <w:szCs w:val="22"/>
              </w:rPr>
              <w:t xml:space="preserve">7  </w:t>
            </w:r>
            <w:r>
              <w:rPr>
                <w:rFonts w:ascii="Arial" w:cs="Arial" w:eastAsia="Arial" w:hAnsi="Arial"/>
                <w:b/>
                <w:bCs/>
                <w:color w:val="FFFFFF"/>
                <w:sz w:val="22"/>
                <w:szCs w:val="22"/>
              </w:rPr>
              <w:t xml:space="preserve">Persoonlijke reflectie</w:t>
            </w:r>
          </w:p>
          <w:p>
            <w:r>
              <w:rPr>
                <w:rFonts w:ascii="Arial" w:cs="Arial" w:eastAsia="Arial" w:hAnsi="Arial"/>
                <w:i/>
                <w:iCs/>
                <w:color w:val="AABBD0"/>
                <w:sz w:val="18"/>
                <w:szCs w:val="18"/>
              </w:rPr>
              <w:t xml:space="preserve">Individueel in te vullen na het beraad</w:t>
            </w:r>
          </w:p>
        </w:tc>
      </w:tr>
    </w:tbl>
    <w:p>
      <w:pPr>
        <w:spacing w:after="0" w:before="6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F5EDDA" w:val="clear"/>
            <w:tcMar>
              <w:top w:type="dxa" w:w="80"/>
              <w:left w:type="dxa" w:w="120"/>
              <w:bottom w:type="dxa" w:w="80"/>
              <w:right w:type="dxa" w:w="80"/>
            </w:tcMar>
            <w:vAlign w:val="center"/>
          </w:tcPr>
          <w:p>
            <w:pPr>
              <w:jc w:val="center"/>
            </w:pPr>
            <w:r>
              <w:rPr>
                <w:rFonts w:ascii="Arial" w:cs="Arial" w:eastAsia="Arial" w:hAnsi="Arial"/>
                <w:b/>
                <w:bCs/>
                <w:color w:val="8B6914"/>
                <w:sz w:val="22"/>
                <w:szCs w:val="22"/>
              </w:rPr>
              <w:t xml:space="preserve">V9</w:t>
            </w:r>
          </w:p>
        </w:tc>
        <w:tc>
          <w:tcPr>
            <w:tcW w:type="dxa" w:w="8426"/>
            <w:tcBorders>
              <w:top w:val="none" w:color="FFFFFF" w:sz="0"/>
              <w:left w:val="none" w:color="FFFFFF" w:sz="0"/>
              <w:bottom w:val="none" w:color="FFFFFF" w:sz="0"/>
              <w:right w:val="none" w:color="FFFFFF" w:sz="0"/>
            </w:tcBorders>
            <w:shd w:fill="E8ECF4" w:val="clear"/>
            <w:tcMar>
              <w:top w:type="dxa" w:w="80"/>
              <w:left w:type="dxa" w:w="160"/>
              <w:bottom w:type="dxa" w:w="80"/>
              <w:right w:type="dxa" w:w="120"/>
            </w:tcMar>
          </w:tcPr>
          <w:p>
            <w:r>
              <w:rPr>
                <w:rFonts w:ascii="Arial" w:cs="Arial" w:eastAsia="Arial" w:hAnsi="Arial"/>
                <w:b/>
                <w:bCs/>
                <w:color w:val="1F2D54"/>
                <w:sz w:val="21"/>
                <w:szCs w:val="21"/>
              </w:rPr>
              <w:t xml:space="preserve">Welke stap was voor jou het moeilijkst?</w:t>
            </w:r>
          </w:p>
        </w:tc>
      </w:tr>
    </w:tbl>
    <w:p>
      <w:pPr>
        <w:spacing w:after="0" w:before="20"/>
      </w:pPr>
      <w:r>
        <w:t xml:space="preserve"/>
      </w:r>
    </w:p>
    <w:p>
      <w:pPr>
        <w:spacing w:after="40" w:before="0"/>
      </w:pPr>
      <w:r>
        <w:rPr>
          <w:rFonts w:ascii="Arial" w:cs="Arial" w:eastAsia="Arial" w:hAnsi="Arial"/>
          <w:i/>
          <w:iCs/>
          <w:color w:val="4A5568"/>
          <w:sz w:val="19"/>
          <w:szCs w:val="19"/>
        </w:rPr>
        <w:t xml:space="preserve">Beschrijf concreet welke stap moeite kostte en wat dat zegt over jouw manier van moreel redeneren.</w:t>
      </w:r>
    </w:p>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bl>
    <w:p>
      <w:pPr>
        <w:spacing w:after="0" w:before="2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F5EDDA" w:val="clear"/>
            <w:tcMar>
              <w:top w:type="dxa" w:w="80"/>
              <w:left w:type="dxa" w:w="120"/>
              <w:bottom w:type="dxa" w:w="80"/>
              <w:right w:type="dxa" w:w="80"/>
            </w:tcMar>
            <w:vAlign w:val="center"/>
          </w:tcPr>
          <w:p>
            <w:pPr>
              <w:jc w:val="center"/>
            </w:pPr>
            <w:r>
              <w:rPr>
                <w:rFonts w:ascii="Arial" w:cs="Arial" w:eastAsia="Arial" w:hAnsi="Arial"/>
                <w:b/>
                <w:bCs/>
                <w:color w:val="8B6914"/>
                <w:sz w:val="22"/>
                <w:szCs w:val="22"/>
              </w:rPr>
              <w:t xml:space="preserve">V10</w:t>
            </w:r>
          </w:p>
        </w:tc>
        <w:tc>
          <w:tcPr>
            <w:tcW w:type="dxa" w:w="8426"/>
            <w:tcBorders>
              <w:top w:val="none" w:color="FFFFFF" w:sz="0"/>
              <w:left w:val="none" w:color="FFFFFF" w:sz="0"/>
              <w:bottom w:val="none" w:color="FFFFFF" w:sz="0"/>
              <w:right w:val="none" w:color="FFFFFF" w:sz="0"/>
            </w:tcBorders>
            <w:shd w:fill="E8ECF4" w:val="clear"/>
            <w:tcMar>
              <w:top w:type="dxa" w:w="80"/>
              <w:left w:type="dxa" w:w="160"/>
              <w:bottom w:type="dxa" w:w="80"/>
              <w:right w:type="dxa" w:w="120"/>
            </w:tcMar>
          </w:tcPr>
          <w:p>
            <w:r>
              <w:rPr>
                <w:rFonts w:ascii="Arial" w:cs="Arial" w:eastAsia="Arial" w:hAnsi="Arial"/>
                <w:b/>
                <w:bCs/>
                <w:color w:val="1F2D54"/>
                <w:sz w:val="21"/>
                <w:szCs w:val="21"/>
              </w:rPr>
              <w:t xml:space="preserve">Jouw eigen waarden in het beraad</w:t>
            </w:r>
          </w:p>
        </w:tc>
      </w:tr>
    </w:tbl>
    <w:p>
      <w:pPr>
        <w:spacing w:after="0" w:before="20"/>
      </w:pPr>
      <w:r>
        <w:t xml:space="preserve"/>
      </w:r>
    </w:p>
    <w:p>
      <w:pPr>
        <w:spacing w:after="40" w:before="0"/>
      </w:pPr>
      <w:r>
        <w:rPr>
          <w:rFonts w:ascii="Arial" w:cs="Arial" w:eastAsia="Arial" w:hAnsi="Arial"/>
          <w:i/>
          <w:iCs/>
          <w:color w:val="4A5568"/>
          <w:sz w:val="19"/>
          <w:szCs w:val="19"/>
        </w:rPr>
        <w:t xml:space="preserve">Op welk moment speelden jouw persoonlijke waarden mee? Hoe ben je daarmee omgegaan? Wat zegt dit over jouw positie in de ethische driehoek?</w:t>
      </w:r>
    </w:p>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bl>
    <w:p>
      <w:pPr>
        <w:spacing w:after="0" w:before="20"/>
      </w:pPr>
      <w:r>
        <w:t xml:space="preserve"/>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F5EDDA" w:val="clear"/>
            <w:tcMar>
              <w:top w:type="dxa" w:w="80"/>
              <w:left w:type="dxa" w:w="120"/>
              <w:bottom w:type="dxa" w:w="80"/>
              <w:right w:type="dxa" w:w="80"/>
            </w:tcMar>
            <w:vAlign w:val="center"/>
          </w:tcPr>
          <w:p>
            <w:pPr>
              <w:jc w:val="center"/>
            </w:pPr>
            <w:r>
              <w:rPr>
                <w:rFonts w:ascii="Arial" w:cs="Arial" w:eastAsia="Arial" w:hAnsi="Arial"/>
                <w:b/>
                <w:bCs/>
                <w:color w:val="8B6914"/>
                <w:sz w:val="22"/>
                <w:szCs w:val="22"/>
              </w:rPr>
              <w:t xml:space="preserve">V11</w:t>
            </w:r>
          </w:p>
        </w:tc>
        <w:tc>
          <w:tcPr>
            <w:tcW w:type="dxa" w:w="8426"/>
            <w:tcBorders>
              <w:top w:val="none" w:color="FFFFFF" w:sz="0"/>
              <w:left w:val="none" w:color="FFFFFF" w:sz="0"/>
              <w:bottom w:val="none" w:color="FFFFFF" w:sz="0"/>
              <w:right w:val="none" w:color="FFFFFF" w:sz="0"/>
            </w:tcBorders>
            <w:shd w:fill="E8ECF4" w:val="clear"/>
            <w:tcMar>
              <w:top w:type="dxa" w:w="80"/>
              <w:left w:type="dxa" w:w="160"/>
              <w:bottom w:type="dxa" w:w="80"/>
              <w:right w:type="dxa" w:w="120"/>
            </w:tcMar>
          </w:tcPr>
          <w:p>
            <w:r>
              <w:rPr>
                <w:rFonts w:ascii="Arial" w:cs="Arial" w:eastAsia="Arial" w:hAnsi="Arial"/>
                <w:b/>
                <w:bCs/>
                <w:color w:val="1F2D54"/>
                <w:sz w:val="21"/>
                <w:szCs w:val="21"/>
              </w:rPr>
              <w:t xml:space="preserve">Wat neem je mee naar je beroepspraktijk?</w:t>
            </w:r>
          </w:p>
        </w:tc>
      </w:tr>
    </w:tbl>
    <w:p>
      <w:pPr>
        <w:spacing w:after="0" w:before="20"/>
      </w:pPr>
      <w:r>
        <w:t xml:space="preserve"/>
      </w:r>
    </w:p>
    <w:p>
      <w:pPr>
        <w:spacing w:after="40" w:before="0"/>
      </w:pPr>
      <w:r>
        <w:rPr>
          <w:rFonts w:ascii="Arial" w:cs="Arial" w:eastAsia="Arial" w:hAnsi="Arial"/>
          <w:i/>
          <w:iCs/>
          <w:color w:val="4A5568"/>
          <w:sz w:val="19"/>
          <w:szCs w:val="19"/>
        </w:rPr>
        <w:t xml:space="preserve">Formuleer één concrete les of voornemen. In welke situatie, met wie, en wat doe jij anders?</w:t>
      </w:r>
    </w:p>
    <w:p>
      <w:pPr>
        <w:spacing w:after="0" w:before="1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r>
        <w:trPr>
          <w:trHeight w:val="440" w:hRule="exact"/>
        </w:trPr>
        <w:tc>
          <w:tcPr>
            <w:tcW w:type="dxa" w:w="9026"/>
            <w:tcBorders>
              <w:top w:val="none" w:color="FFFFFF" w:sz="0"/>
              <w:left w:val="none" w:color="FFFFFF" w:sz="0"/>
              <w:bottom w:val="single" w:color="D1D9E6" w:sz="6"/>
              <w:right w:val="none" w:color="FFFFFF" w:sz="0"/>
            </w:tcBorders>
            <w:tcMar>
              <w:top w:type="dxa" w:w="0"/>
              <w:left w:type="dxa" w:w="0"/>
              <w:bottom w:type="dxa" w:w="0"/>
              <w:right w:type="dxa" w:w="0"/>
            </w:tcMar>
          </w:tcPr>
          <w:p>
            <w:r>
              <w:t xml:space="preserve"/>
            </w:r>
          </w:p>
        </w:tc>
      </w:tr>
    </w:tbl>
    <w:p>
      <w:pPr>
        <w:spacing w:after="0" w:before="20"/>
      </w:pPr>
      <w:r>
        <w:t xml:space="preserve"/>
      </w:r>
    </w:p>
    <w:p>
      <w:pPr>
        <w:pBdr>
          <w:bottom w:val="single" w:color="D1D9E6" w:sz="4" w:space="1"/>
        </w:pBd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C4A44A" w:val="clear"/>
          </w:tcPr>
          <w:p>
            <w:r>
              <w:t xml:space="preserve"/>
            </w:r>
          </w:p>
        </w:tc>
        <w:tc>
          <w:tcPr>
            <w:tcW w:type="dxa" w:w="8866"/>
            <w:tcBorders>
              <w:top w:val="none" w:color="FFFFFF" w:sz="0"/>
              <w:left w:val="none" w:color="FFFFFF" w:sz="0"/>
              <w:bottom w:val="none" w:color="FFFFFF" w:sz="0"/>
              <w:right w:val="none" w:color="FFFFFF" w:sz="0"/>
            </w:tcBorders>
            <w:shd w:fill="1F2D54" w:val="clear"/>
            <w:tcMar>
              <w:top w:type="dxa" w:w="100"/>
              <w:left w:type="dxa" w:w="200"/>
              <w:bottom w:type="dxa" w:w="100"/>
              <w:right w:type="dxa" w:w="160"/>
            </w:tcMar>
          </w:tcPr>
          <w:p>
            <w:pPr>
              <w:spacing w:after="20" w:before="0"/>
            </w:pPr>
            <w:r>
              <w:rPr>
                <w:rFonts w:ascii="Arial" w:cs="Arial" w:eastAsia="Arial" w:hAnsi="Arial"/>
                <w:b/>
                <w:bCs/>
                <w:color w:val="C4A44A"/>
                <w:sz w:val="22"/>
                <w:szCs w:val="22"/>
              </w:rPr>
              <w:t xml:space="preserve">8  </w:t>
            </w:r>
            <w:r>
              <w:rPr>
                <w:rFonts w:ascii="Arial" w:cs="Arial" w:eastAsia="Arial" w:hAnsi="Arial"/>
                <w:b/>
                <w:bCs/>
                <w:color w:val="FFFFFF"/>
                <w:sz w:val="22"/>
                <w:szCs w:val="22"/>
              </w:rPr>
              <w:t xml:space="preserve">Verdiepingsopdracht — Rouleer van rol</w:t>
            </w:r>
          </w:p>
          <w:p>
            <w:r>
              <w:rPr>
                <w:rFonts w:ascii="Arial" w:cs="Arial" w:eastAsia="Arial" w:hAnsi="Arial"/>
                <w:i/>
                <w:iCs/>
                <w:color w:val="AABBD0"/>
                <w:sz w:val="18"/>
                <w:szCs w:val="18"/>
              </w:rPr>
              <w:t xml:space="preserve">In tweetallen, drietallen of team</w:t>
            </w:r>
          </w:p>
        </w:tc>
      </w:tr>
    </w:tbl>
    <w:p>
      <w:pPr>
        <w:spacing w:after="0" w:before="60"/>
      </w:pPr>
      <w:r>
        <w:t xml:space="preserve"/>
      </w:r>
    </w:p>
    <w:p>
      <w:pPr>
        <w:spacing w:after="40" w:before="40"/>
      </w:pPr>
      <w:r>
        <w:rPr>
          <w:rFonts w:ascii="Arial" w:cs="Arial" w:eastAsia="Arial" w:hAnsi="Arial"/>
          <w:b w:val="false"/>
          <w:bCs w:val="false"/>
          <w:i w:val="false"/>
          <w:iCs w:val="false"/>
          <w:color w:val="4A5568"/>
          <w:sz w:val="20"/>
          <w:szCs w:val="20"/>
        </w:rPr>
        <w:t xml:space="preserve">Herhaal het moreel beraad met een andere casus — maar wissel nu van rol. Wie gespreksleider was, wordt deelnemer. Wie notulist was, leidt het gesprek. Gebruik een casus uit de bijlage of breng zelf een situatie in vanuit je stage of werk.</w:t>
      </w:r>
    </w:p>
    <w:p>
      <w:pPr>
        <w:spacing w:after="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4A44A" w:sz="12"/>
              <w:bottom w:val="none" w:color="FFFFFF" w:sz="0"/>
              <w:right w:val="none" w:color="FFFFFF" w:sz="0"/>
            </w:tcBorders>
            <w:shd w:fill="F5EDDA" w:val="clear"/>
            <w:tcMar>
              <w:top w:type="dxa" w:w="100"/>
              <w:left w:type="dxa" w:w="180"/>
              <w:bottom w:type="dxa" w:w="100"/>
              <w:right w:type="dxa" w:w="180"/>
            </w:tcMar>
          </w:tcPr>
          <w:p>
            <w:r>
              <w:rPr>
                <w:rFonts w:ascii="Arial" w:cs="Arial" w:eastAsia="Arial" w:hAnsi="Arial"/>
                <w:color w:val="8B6914"/>
                <w:sz w:val="19"/>
                <w:szCs w:val="19"/>
              </w:rPr>
              <w:t xml:space="preserve">Tip: gebruik de casussen uit de bijlage of breng een eigen situatie in vanuit je stage of werkplek.</w:t>
            </w:r>
          </w:p>
        </w:tc>
      </w:tr>
    </w:tbl>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D1D9E6" w:sz="8"/>
              <w:bottom w:val="none" w:color="FFFFFF" w:sz="0"/>
              <w:right w:val="none" w:color="FFFFFF" w:sz="0"/>
            </w:tcBorders>
            <w:shd w:fill="F7F8FA" w:val="clear"/>
            <w:tcMar>
              <w:top w:type="dxa" w:w="120"/>
              <w:left w:type="dxa" w:w="200"/>
              <w:bottom w:type="dxa" w:w="120"/>
              <w:right w:type="dxa" w:w="180"/>
            </w:tcMar>
          </w:tcPr>
          <w:p>
            <w:pPr>
              <w:spacing w:after="30" w:before="0"/>
            </w:pPr>
            <w:r>
              <w:rPr>
                <w:rFonts w:ascii="Arial" w:cs="Arial" w:eastAsia="Arial" w:hAnsi="Arial"/>
                <w:b/>
                <w:bCs/>
                <w:color w:val="4A5568"/>
                <w:sz w:val="19"/>
                <w:szCs w:val="19"/>
              </w:rPr>
              <w:t xml:space="preserve">Notitie voor de docent</w:t>
            </w:r>
          </w:p>
          <w:p>
            <w:r>
              <w:rPr>
                <w:rFonts w:ascii="Arial" w:cs="Arial" w:eastAsia="Arial" w:hAnsi="Arial"/>
                <w:i/>
                <w:iCs/>
                <w:color w:val="4A5568"/>
                <w:sz w:val="18"/>
                <w:szCs w:val="18"/>
              </w:rPr>
              <w:t xml:space="preserve">Dit werkblad begeleidt studenten bij hun eerste stappen in moreel beraad. Beoordeel op diepgang van redeneren, niet op de conclusie. Morele twijfel is een teken van professionele rijpheid. Zorg voor psychologische veiligheid — met name bij stap MV7 (intuïtie en gevoel). De MV-nummering verwijst naar stap 3 (Wegen) in het Moreel Vakmanschap Model.</w:t>
            </w:r>
          </w:p>
        </w:tc>
      </w:tr>
    </w:tbl>
    <w:p>
      <w:pPr>
        <w:spacing w:after="0" w:before="60"/>
      </w:pPr>
      <w:r>
        <w:t xml:space="preserve"/>
      </w:r>
    </w:p>
    <w:p>
      <w:pPr>
        <w:pageBreakBefore/>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
        <w:gridCol w:w="8866"/>
      </w:tblGrid>
      <w:tr>
        <w:tc>
          <w:tcPr>
            <w:tcW w:type="dxa" w:w="160"/>
            <w:tcBorders>
              <w:top w:val="none" w:color="FFFFFF" w:sz="0"/>
              <w:left w:val="none" w:color="FFFFFF" w:sz="0"/>
              <w:bottom w:val="none" w:color="FFFFFF" w:sz="0"/>
              <w:right w:val="none" w:color="FFFFFF" w:sz="0"/>
            </w:tcBorders>
            <w:shd w:fill="C4A44A" w:val="clear"/>
          </w:tcPr>
          <w:p>
            <w:r>
              <w:t xml:space="preserve"/>
            </w:r>
          </w:p>
        </w:tc>
        <w:tc>
          <w:tcPr>
            <w:tcW w:type="dxa" w:w="8866"/>
            <w:tcBorders>
              <w:top w:val="none" w:color="FFFFFF" w:sz="0"/>
              <w:left w:val="none" w:color="FFFFFF" w:sz="0"/>
              <w:bottom w:val="none" w:color="FFFFFF" w:sz="0"/>
              <w:right w:val="none" w:color="FFFFFF" w:sz="0"/>
            </w:tcBorders>
            <w:shd w:fill="1F2D54" w:val="clear"/>
            <w:tcMar>
              <w:top w:type="dxa" w:w="100"/>
              <w:left w:type="dxa" w:w="200"/>
              <w:bottom w:type="dxa" w:w="100"/>
              <w:right w:type="dxa" w:w="160"/>
            </w:tcMar>
          </w:tcPr>
          <w:p>
            <w:pPr>
              <w:spacing w:after="20" w:before="0"/>
            </w:pPr>
            <w:r>
              <w:rPr>
                <w:rFonts w:ascii="Arial" w:cs="Arial" w:eastAsia="Arial" w:hAnsi="Arial"/>
                <w:b/>
                <w:bCs/>
                <w:color w:val="C4A44A"/>
                <w:sz w:val="22"/>
                <w:szCs w:val="22"/>
              </w:rPr>
              <w:t xml:space="preserve">Bijlage  </w:t>
            </w:r>
            <w:r>
              <w:rPr>
                <w:rFonts w:ascii="Arial" w:cs="Arial" w:eastAsia="Arial" w:hAnsi="Arial"/>
                <w:b/>
                <w:bCs/>
                <w:color w:val="FFFFFF"/>
                <w:sz w:val="22"/>
                <w:szCs w:val="22"/>
              </w:rPr>
              <w:t xml:space="preserve">Voorbeeldcasussen</w:t>
            </w:r>
          </w:p>
          <w:p>
            <w:r>
              <w:rPr>
                <w:rFonts w:ascii="Arial" w:cs="Arial" w:eastAsia="Arial" w:hAnsi="Arial"/>
                <w:i/>
                <w:iCs/>
                <w:color w:val="AABBD0"/>
                <w:sz w:val="18"/>
                <w:szCs w:val="18"/>
              </w:rPr>
              <w:t xml:space="preserve">Geordend op complexiteit — breed inzetbaar</w:t>
            </w:r>
          </w:p>
        </w:tc>
      </w:tr>
    </w:tbl>
    <w:p>
      <w:pPr>
        <w:spacing w:after="0" w:before="60"/>
      </w:pPr>
      <w:r>
        <w:t xml:space="preserve"/>
      </w:r>
    </w:p>
    <w:p>
      <w:pPr>
        <w:spacing w:after="0" w:before="40"/>
      </w:pPr>
      <w:r>
        <w:t xml:space="preserve"/>
      </w:r>
    </w:p>
    <w:p>
      <w:pPr>
        <w:spacing w:after="20" w:before="0"/>
      </w:pPr>
      <w:r>
        <w:rPr>
          <w:rFonts w:ascii="Arial" w:cs="Arial" w:eastAsia="Arial" w:hAnsi="Arial"/>
          <w:b/>
          <w:bCs/>
          <w:color w:val="8B6914"/>
          <w:sz w:val="20"/>
          <w:szCs w:val="20"/>
        </w:rPr>
        <w:t xml:space="preserve">Niveau 1 — Herkenbaar en persoonlijk</w:t>
      </w:r>
    </w:p>
    <w:p>
      <w:pPr>
        <w:spacing w:after="40" w:before="0"/>
      </w:pPr>
      <w:r>
        <w:rPr>
          <w:rFonts w:ascii="Arial" w:cs="Arial" w:eastAsia="Arial" w:hAnsi="Arial"/>
          <w:i/>
          <w:iCs/>
          <w:color w:val="4A5568"/>
          <w:sz w:val="18"/>
          <w:szCs w:val="18"/>
        </w:rPr>
        <w:t xml:space="preserve">Geschikt voor eerste kennismaking. Lage drempel, persoonlijk herkenbaar.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4A44A" w:sz="12"/>
              <w:bottom w:val="none" w:color="FFFFFF" w:sz="0"/>
              <w:right w:val="none" w:color="FFFFFF" w:sz="0"/>
            </w:tcBorders>
            <w:shd w:fill="F5EDDA" w:val="clear"/>
            <w:tcMar>
              <w:top w:type="dxa" w:w="100"/>
              <w:left w:type="dxa" w:w="180"/>
              <w:bottom w:type="dxa" w:w="100"/>
              <w:right w:type="dxa" w:w="180"/>
            </w:tcMar>
          </w:tcPr>
          <w:p>
            <w:r>
              <w:rPr>
                <w:rFonts w:ascii="Arial" w:cs="Arial" w:eastAsia="Arial" w:hAnsi="Arial"/>
                <w:color w:val="8B6914"/>
                <w:sz w:val="19"/>
                <w:szCs w:val="19"/>
              </w:rPr>
              <w:t xml:space="preserve">Morele vraag: "Behoor ik als medestudent te melden wat ik heb gezien, ook als dat mijn vriendschap op het spel zet?"</w:t>
            </w:r>
          </w:p>
        </w:tc>
      </w:tr>
    </w:tbl>
    <w:p>
      <w:pPr>
        <w:spacing w:after="0" w:before="20"/>
      </w:pPr>
      <w:r>
        <w:t xml:space="preserve"/>
      </w:r>
    </w:p>
    <w:p>
      <w:pPr>
        <w:spacing w:after="40" w:before="40"/>
      </w:pPr>
      <w:r>
        <w:rPr>
          <w:rFonts w:ascii="Arial" w:cs="Arial" w:eastAsia="Arial" w:hAnsi="Arial"/>
          <w:b w:val="false"/>
          <w:bCs w:val="false"/>
          <w:i w:val="false"/>
          <w:iCs w:val="false"/>
          <w:color w:val="4A5568"/>
          <w:sz w:val="20"/>
          <w:szCs w:val="20"/>
        </w:rPr>
        <w:t xml:space="preserve">Je ziet hoe een medestudent bij een tentamen stiekem zijn telefoon gebruikt. Hij is een vriend. Na afloop vraagt hij of je het gezien hebt.</w:t>
      </w:r>
    </w:p>
    <w:p>
      <w:pPr>
        <w:spacing w:after="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4A44A" w:sz="12"/>
              <w:bottom w:val="none" w:color="FFFFFF" w:sz="0"/>
              <w:right w:val="none" w:color="FFFFFF" w:sz="0"/>
            </w:tcBorders>
            <w:shd w:fill="F5EDDA" w:val="clear"/>
            <w:tcMar>
              <w:top w:type="dxa" w:w="100"/>
              <w:left w:type="dxa" w:w="180"/>
              <w:bottom w:type="dxa" w:w="100"/>
              <w:right w:type="dxa" w:w="180"/>
            </w:tcMar>
          </w:tcPr>
          <w:p>
            <w:r>
              <w:rPr>
                <w:rFonts w:ascii="Arial" w:cs="Arial" w:eastAsia="Arial" w:hAnsi="Arial"/>
                <w:color w:val="8B6914"/>
                <w:sz w:val="19"/>
                <w:szCs w:val="19"/>
              </w:rPr>
              <w:t xml:space="preserve">Morele vraag: "Behoor ik als student te reageren op een kwetsend bericht van een klasgenoot, ook als ik er niet direct bij betrokken ben?"</w:t>
            </w:r>
          </w:p>
        </w:tc>
      </w:tr>
    </w:tbl>
    <w:p>
      <w:pPr>
        <w:spacing w:after="0" w:before="20"/>
      </w:pPr>
      <w:r>
        <w:t xml:space="preserve"/>
      </w:r>
    </w:p>
    <w:p>
      <w:pPr>
        <w:spacing w:after="40" w:before="40"/>
      </w:pPr>
      <w:r>
        <w:rPr>
          <w:rFonts w:ascii="Arial" w:cs="Arial" w:eastAsia="Arial" w:hAnsi="Arial"/>
          <w:b w:val="false"/>
          <w:bCs w:val="false"/>
          <w:i w:val="false"/>
          <w:iCs w:val="false"/>
          <w:color w:val="4A5568"/>
          <w:sz w:val="20"/>
          <w:szCs w:val="20"/>
        </w:rPr>
        <w:t xml:space="preserve">Op social media zie je een bericht van een klasgenoot dat kwetsend is voor een andere groep. Niemand reageert.</w:t>
      </w:r>
    </w:p>
    <w:p>
      <w:pPr>
        <w:spacing w:after="0" w:before="30"/>
      </w:pPr>
      <w:r>
        <w:t xml:space="preserve"/>
      </w:r>
    </w:p>
    <w:p>
      <w:pPr>
        <w:spacing w:after="0" w:before="40"/>
      </w:pPr>
      <w:r>
        <w:t xml:space="preserve"/>
      </w:r>
    </w:p>
    <w:p>
      <w:pPr>
        <w:spacing w:after="20" w:before="0"/>
      </w:pPr>
      <w:r>
        <w:rPr>
          <w:rFonts w:ascii="Arial" w:cs="Arial" w:eastAsia="Arial" w:hAnsi="Arial"/>
          <w:b/>
          <w:bCs/>
          <w:color w:val="8B6914"/>
          <w:sz w:val="20"/>
          <w:szCs w:val="20"/>
        </w:rPr>
        <w:t xml:space="preserve">Niveau 2 — Beroepspraktijk (Praktijkschok)</w:t>
      </w:r>
    </w:p>
    <w:p>
      <w:pPr>
        <w:spacing w:after="40" w:before="0"/>
      </w:pPr>
      <w:r>
        <w:rPr>
          <w:rFonts w:ascii="Arial" w:cs="Arial" w:eastAsia="Arial" w:hAnsi="Arial"/>
          <w:i/>
          <w:iCs/>
          <w:color w:val="4A5568"/>
          <w:sz w:val="18"/>
          <w:szCs w:val="18"/>
        </w:rPr>
        <w:t xml:space="preserve">Geschikt voor oefening met het stappenplan. Open eindvragen.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4A44A" w:sz="12"/>
              <w:bottom w:val="none" w:color="FFFFFF" w:sz="0"/>
              <w:right w:val="none" w:color="FFFFFF" w:sz="0"/>
            </w:tcBorders>
            <w:shd w:fill="F5EDDA" w:val="clear"/>
            <w:tcMar>
              <w:top w:type="dxa" w:w="100"/>
              <w:left w:type="dxa" w:w="180"/>
              <w:bottom w:type="dxa" w:w="100"/>
              <w:right w:type="dxa" w:w="180"/>
            </w:tcMar>
          </w:tcPr>
          <w:p>
            <w:r>
              <w:rPr>
                <w:rFonts w:ascii="Arial" w:cs="Arial" w:eastAsia="Arial" w:hAnsi="Arial"/>
                <w:color w:val="8B6914"/>
                <w:sz w:val="19"/>
                <w:szCs w:val="19"/>
              </w:rPr>
              <w:t xml:space="preserve">Morele vraag: "Behoor ik als HR-medewerker deze wervingsopdracht uit te voeren zoals de directeur vraagt?"</w:t>
            </w:r>
          </w:p>
        </w:tc>
      </w:tr>
    </w:tbl>
    <w:p>
      <w:pPr>
        <w:spacing w:after="0" w:before="20"/>
      </w:pPr>
      <w:r>
        <w:t xml:space="preserve"/>
      </w:r>
    </w:p>
    <w:p>
      <w:pPr>
        <w:spacing w:after="40" w:before="40"/>
      </w:pPr>
      <w:r>
        <w:rPr>
          <w:rFonts w:ascii="Arial" w:cs="Arial" w:eastAsia="Arial" w:hAnsi="Arial"/>
          <w:b w:val="false"/>
          <w:bCs w:val="false"/>
          <w:i w:val="false"/>
          <w:iCs w:val="false"/>
          <w:color w:val="4A5568"/>
          <w:sz w:val="20"/>
          <w:szCs w:val="20"/>
        </w:rPr>
        <w:t xml:space="preserve">Een directeur vraagt jou als HR-stagiair om versterking te regelen voor de salesafdeling: commercieel, jong, goed Nederlands en mannelijk.</w:t>
      </w:r>
    </w:p>
    <w:p>
      <w:pPr>
        <w:spacing w:after="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4A44A" w:sz="12"/>
              <w:bottom w:val="none" w:color="FFFFFF" w:sz="0"/>
              <w:right w:val="none" w:color="FFFFFF" w:sz="0"/>
            </w:tcBorders>
            <w:shd w:fill="F5EDDA" w:val="clear"/>
            <w:tcMar>
              <w:top w:type="dxa" w:w="100"/>
              <w:left w:type="dxa" w:w="180"/>
              <w:bottom w:type="dxa" w:w="100"/>
              <w:right w:type="dxa" w:w="180"/>
            </w:tcMar>
          </w:tcPr>
          <w:p>
            <w:r>
              <w:rPr>
                <w:rFonts w:ascii="Arial" w:cs="Arial" w:eastAsia="Arial" w:hAnsi="Arial"/>
                <w:color w:val="8B6914"/>
                <w:sz w:val="19"/>
                <w:szCs w:val="19"/>
              </w:rPr>
              <w:t xml:space="preserve">Morele vraag: "Behoor ik als HRM'er deze vertrouwelijke informatie te delen met de leidinggevende?"</w:t>
            </w:r>
          </w:p>
        </w:tc>
      </w:tr>
    </w:tbl>
    <w:p>
      <w:pPr>
        <w:spacing w:after="0" w:before="20"/>
      </w:pPr>
      <w:r>
        <w:t xml:space="preserve"/>
      </w:r>
    </w:p>
    <w:p>
      <w:pPr>
        <w:spacing w:after="40" w:before="40"/>
      </w:pPr>
      <w:r>
        <w:rPr>
          <w:rFonts w:ascii="Arial" w:cs="Arial" w:eastAsia="Arial" w:hAnsi="Arial"/>
          <w:b w:val="false"/>
          <w:bCs w:val="false"/>
          <w:i w:val="false"/>
          <w:iCs w:val="false"/>
          <w:color w:val="4A5568"/>
          <w:sz w:val="20"/>
          <w:szCs w:val="20"/>
        </w:rPr>
        <w:t xml:space="preserve">Een medewerker vertelt jou als HRM'er in vertrouwen over financiële problemen die zijn functioneren beïnvloeden. De risico's voor de organisatie zijn reëel.</w:t>
      </w:r>
    </w:p>
    <w:p>
      <w:pPr>
        <w:spacing w:after="0" w:before="30"/>
      </w:pPr>
      <w:r>
        <w:t xml:space="preserve"/>
      </w:r>
    </w:p>
    <w:p>
      <w:pPr>
        <w:spacing w:after="0" w:before="40"/>
      </w:pPr>
      <w:r>
        <w:t xml:space="preserve"/>
      </w:r>
    </w:p>
    <w:p>
      <w:pPr>
        <w:spacing w:after="20" w:before="0"/>
      </w:pPr>
      <w:r>
        <w:rPr>
          <w:rFonts w:ascii="Arial" w:cs="Arial" w:eastAsia="Arial" w:hAnsi="Arial"/>
          <w:b/>
          <w:bCs/>
          <w:color w:val="8B6914"/>
          <w:sz w:val="20"/>
          <w:szCs w:val="20"/>
        </w:rPr>
        <w:t xml:space="preserve">Niveau 3 — Meervoudig en organisatorisch</w:t>
      </w:r>
    </w:p>
    <w:p>
      <w:pPr>
        <w:spacing w:after="40" w:before="0"/>
      </w:pPr>
      <w:r>
        <w:rPr>
          <w:rFonts w:ascii="Arial" w:cs="Arial" w:eastAsia="Arial" w:hAnsi="Arial"/>
          <w:i/>
          <w:iCs/>
          <w:color w:val="4A5568"/>
          <w:sz w:val="18"/>
          <w:szCs w:val="18"/>
        </w:rPr>
        <w:t xml:space="preserve">Geschikt voor verdieping. Meerdere partijen en ethische spanningen.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4A44A" w:sz="12"/>
              <w:bottom w:val="none" w:color="FFFFFF" w:sz="0"/>
              <w:right w:val="none" w:color="FFFFFF" w:sz="0"/>
            </w:tcBorders>
            <w:shd w:fill="F5EDDA" w:val="clear"/>
            <w:tcMar>
              <w:top w:type="dxa" w:w="100"/>
              <w:left w:type="dxa" w:w="180"/>
              <w:bottom w:type="dxa" w:w="100"/>
              <w:right w:type="dxa" w:w="180"/>
            </w:tcMar>
          </w:tcPr>
          <w:p>
            <w:r>
              <w:rPr>
                <w:rFonts w:ascii="Arial" w:cs="Arial" w:eastAsia="Arial" w:hAnsi="Arial"/>
                <w:color w:val="8B6914"/>
                <w:sz w:val="19"/>
                <w:szCs w:val="19"/>
              </w:rPr>
              <w:t xml:space="preserve">Morele vraag: "Behoor ik als HR-manager Youssef het herplaatsingsaanbod als redelijk te presenteren, wetende dat hij geen reëel alternatief heeft?"</w:t>
            </w:r>
          </w:p>
        </w:tc>
      </w:tr>
    </w:tbl>
    <w:p>
      <w:pPr>
        <w:spacing w:after="0" w:before="20"/>
      </w:pPr>
      <w:r>
        <w:t xml:space="preserve"/>
      </w:r>
    </w:p>
    <w:p>
      <w:pPr>
        <w:spacing w:after="40" w:before="40"/>
      </w:pPr>
      <w:r>
        <w:rPr>
          <w:rFonts w:ascii="Arial" w:cs="Arial" w:eastAsia="Arial" w:hAnsi="Arial"/>
          <w:b w:val="false"/>
          <w:bCs w:val="false"/>
          <w:i w:val="false"/>
          <w:iCs w:val="false"/>
          <w:color w:val="4A5568"/>
          <w:sz w:val="20"/>
          <w:szCs w:val="20"/>
        </w:rPr>
        <w:t xml:space="preserve">Youssef werkt 18 jaar bij ThermoVibe. Door automatisering vervalt zijn functie als teamleider. Hij krijgt een herplaatsingsaanbod dat ver onder zijn niveau ligt.</w:t>
      </w:r>
    </w:p>
    <w:p>
      <w:pPr>
        <w:spacing w:after="0" w:before="3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4A44A" w:sz="12"/>
              <w:bottom w:val="none" w:color="FFFFFF" w:sz="0"/>
              <w:right w:val="none" w:color="FFFFFF" w:sz="0"/>
            </w:tcBorders>
            <w:shd w:fill="F5EDDA" w:val="clear"/>
            <w:tcMar>
              <w:top w:type="dxa" w:w="100"/>
              <w:left w:type="dxa" w:w="180"/>
              <w:bottom w:type="dxa" w:w="100"/>
              <w:right w:type="dxa" w:w="180"/>
            </w:tcMar>
          </w:tcPr>
          <w:p>
            <w:r>
              <w:rPr>
                <w:rFonts w:ascii="Arial" w:cs="Arial" w:eastAsia="Arial" w:hAnsi="Arial"/>
                <w:color w:val="8B6914"/>
                <w:sz w:val="19"/>
                <w:szCs w:val="19"/>
              </w:rPr>
              <w:t xml:space="preserve">Morele vraag: "Behoor ik als HR-professional direct in te grijpen bij de pesterijen rond Jamal, ook zonder zijn expliciete toestemming?"</w:t>
            </w:r>
          </w:p>
        </w:tc>
      </w:tr>
    </w:tbl>
    <w:p>
      <w:pPr>
        <w:spacing w:after="0" w:before="20"/>
      </w:pPr>
      <w:r>
        <w:t xml:space="preserve"/>
      </w:r>
    </w:p>
    <w:p>
      <w:pPr>
        <w:spacing w:after="40" w:before="40"/>
      </w:pPr>
      <w:r>
        <w:rPr>
          <w:rFonts w:ascii="Arial" w:cs="Arial" w:eastAsia="Arial" w:hAnsi="Arial"/>
          <w:b w:val="false"/>
          <w:bCs w:val="false"/>
          <w:i w:val="false"/>
          <w:iCs w:val="false"/>
          <w:color w:val="4A5568"/>
          <w:sz w:val="20"/>
          <w:szCs w:val="20"/>
        </w:rPr>
        <w:t xml:space="preserve">Jamal, een nieuwe medewerker, wordt regelmatig genegeerd en krijgt flauwe opmerkingen. Een collega meldt dit vertrouwelijk. Jamal zelf zegt dat het meevalt.</w:t>
      </w:r>
    </w:p>
    <w:p>
      <w:pPr>
        <w:spacing w:after="0" w:before="30"/>
      </w:pPr>
      <w:r>
        <w:t xml:space="preserve"/>
      </w:r>
    </w:p>
    <w:p>
      <w:pPr>
        <w:spacing w:after="0" w:before="60"/>
      </w:pPr>
      <w:r>
        <w:t xml:space="preserve"/>
      </w:r>
    </w:p>
    <w:p>
      <w:pPr>
        <w:jc w:val="center"/>
      </w:pPr>
      <w:r>
        <w:rPr>
          <w:rFonts w:ascii="Arial" w:cs="Arial" w:eastAsia="Arial" w:hAnsi="Arial"/>
          <w:i/>
          <w:iCs/>
          <w:color w:val="8B6914"/>
          <w:sz w:val="17"/>
          <w:szCs w:val="17"/>
        </w:rPr>
        <w:t xml:space="preserve">© Fontys Hogescholen — Lectoraat Ethisch Werken — Reeks Moreel Vakmanschap</w:t>
      </w:r>
    </w:p>
    <w:sectPr>
      <w:headerReference w:type="default" r:id="rId7"/>
      <w:footerReference w:type="default" r:id="rId8"/>
      <w:pgSz w:w="11906" w:h="16838" w:orient="portrait"/>
      <w:pgMar w:top="8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A44A" w:sz="4" w:space="4"/>
      </w:pBdr>
      <w:tabs>
        <w:tab w:val="right" w:pos="9026"/>
      </w:tabs>
      <w:spacing w:before="60"/>
    </w:pPr>
    <w:r>
      <w:rPr>
        <w:rFonts w:ascii="Arial" w:cs="Arial" w:eastAsia="Arial" w:hAnsi="Arial"/>
        <w:color w:val="4A5568"/>
        <w:sz w:val="15"/>
        <w:szCs w:val="15"/>
      </w:rPr>
      <w:t xml:space="preserve">MV_12  —  Moreel Beraad  —  Bij Wegen</w:t>
    </w:r>
    <w:r>
      <w:rPr>
        <w:rFonts w:ascii="Arial" w:cs="Arial" w:eastAsia="Arial" w:hAnsi="Arial"/>
        <w:color w:val="8B6914"/>
        <w:sz w:val="15"/>
        <w:szCs w:val="15"/>
      </w:rPr>
      <w:t xml:space="preserve">	© Fontys Lectoraat Ethisch Werken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FFFFFF" w:sz="0"/>
            <w:left w:val="none" w:color="FFFFFF" w:sz="0"/>
            <w:bottom w:val="none" w:color="FFFFFF" w:sz="0"/>
            <w:right w:val="none" w:color="FFFFFF" w:sz="0"/>
          </w:tcBorders>
          <w:tcMar>
            <w:top w:type="dxa" w:w="0"/>
            <w:left w:type="dxa" w:w="0"/>
            <w:bottom w:type="dxa" w:w="0"/>
            <w:right w:type="dxa" w:w="0"/>
          </w:tcMar>
        </w:tcPr>
        <w:p>
          <w:r>
            <w:drawing>
              <wp:inline distT="0" distB="0" distL="0" distR="0">
                <wp:extent cx="809625"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09625" cy="457200"/>
                        </a:xfrm>
                        <a:prstGeom prst="rect">
                          <a:avLst/>
                        </a:prstGeom>
                      </pic:spPr>
                    </pic:pic>
                  </a:graphicData>
                </a:graphic>
              </wp:inline>
            </w:drawing>
          </w:r>
        </w:p>
      </w:tc>
      <w:tc>
        <w:tcPr>
          <w:tcW w:type="dxa" w:w="7226"/>
          <w:tcBorders>
            <w:top w:val="none" w:color="FFFFFF" w:sz="0"/>
            <w:left w:val="none" w:color="FFFFFF" w:sz="0"/>
            <w:bottom w:val="single" w:color="C4A44A" w:sz="4" w:space="4"/>
            <w:right w:val="none" w:color="FFFFFF" w:sz="0"/>
          </w:tcBorders>
          <w:tcMar>
            <w:top w:type="dxa" w:w="0"/>
            <w:left w:type="dxa" w:w="160"/>
            <w:bottom w:type="dxa" w:w="60"/>
            <w:right w:type="dxa" w:w="0"/>
          </w:tcMar>
          <w:vAlign w:val="bottom"/>
        </w:tcPr>
        <w:p>
          <w:pPr>
            <w:jc w:val="right"/>
          </w:pPr>
          <w:r>
            <w:rPr>
              <w:rFonts w:ascii="Arial" w:cs="Arial" w:eastAsia="Arial" w:hAnsi="Arial"/>
              <w:color w:val="8B6914"/>
              <w:sz w:val="16"/>
              <w:szCs w:val="16"/>
            </w:rPr>
            <w:t xml:space="preserve">Lectoraat Ethisch Werken  </w:t>
          </w:r>
          <w:r>
            <w:rPr>
              <w:rFonts w:ascii="Arial" w:cs="Arial" w:eastAsia="Arial" w:hAnsi="Arial"/>
              <w:color w:val="4A5568"/>
              <w:sz w:val="16"/>
              <w:szCs w:val="16"/>
            </w:rPr>
            <w:t xml:space="preserve">Reeks Moreel Vakmanschap — Studentenversie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80" w:before="200"/>
      <w:outlineLvl w:val="0"/>
    </w:pPr>
    <w:rPr>
      <w:rFonts w:ascii="Arial" w:cs="Arial" w:eastAsia="Arial" w:hAnsi="Arial"/>
      <w:b/>
      <w:bCs/>
      <w:color w:val="1F2D5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38fc80653efaec09876e6fc5a4cd8cec8ca6d5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2026-06-04T10:37:29.285Z</dcterms:created>
  <dcterms:modified xsi:type="dcterms:W3CDTF">2026-06-04T10:37:29.295Z</dcterms:modified>
</cp:coreProperties>
</file>

<file path=docProps/custom.xml><?xml version="1.0" encoding="utf-8"?>
<Properties xmlns="http://schemas.openxmlformats.org/officeDocument/2006/custom-properties" xmlns:vt="http://schemas.openxmlformats.org/officeDocument/2006/docPropsVTypes"/>
</file>