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Logische Niveaus van Bateson</w:t>
            </w:r>
          </w:p>
          <w:p>
            <w:r>
              <w:rPr>
                <w:rFonts w:ascii="Arial" w:cs="Arial" w:eastAsia="Arial" w:hAnsi="Arial"/>
                <w:i/>
                <w:iCs/>
                <w:color w:val="666666"/>
                <w:sz w:val="18"/>
                <w:szCs w:val="18"/>
              </w:rPr>
              <w:t xml:space="preserve">Omgeving · Gedrag · Vaardigheden · Overtuigingen · Identiteit · Missie</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Theoretische achtergrond</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Het model van Bateson en Dilts</w:t>
            </w:r>
          </w:p>
        </w:tc>
      </w:tr>
    </w:tbl>
    <w:p>
      <w:pPr>
        <w:spacing w:after="80" w:before="0"/>
      </w:pPr>
    </w:p>
    <w:p>
      <w:pPr>
        <w:spacing w:after="80" w:before="80"/>
      </w:pPr>
      <w:r>
        <w:rPr>
          <w:rFonts w:ascii="Arial" w:cs="Arial" w:eastAsia="Arial" w:hAnsi="Arial"/>
          <w:i w:val="false"/>
          <w:iCs w:val="false"/>
          <w:color w:val="1A1A1A"/>
          <w:sz w:val="20"/>
          <w:szCs w:val="20"/>
        </w:rPr>
        <w:t xml:space="preserve">Gregory Bateson, de Amerikaanse antropoloog en systeemdenker, ontwikkelde het concept van logische niveaus als een manier om te begrijpen hoe mensen leren, veranderen en betekenis geven aan ervaringen. Robert Dilts vertaalde dit later naar een praktisch model voor persoonlijke ontwikkeling en coaching.</w:t>
      </w:r>
    </w:p>
    <w:p>
      <w:pPr>
        <w:spacing w:after="80" w:before="0"/>
      </w:pPr>
    </w:p>
    <w:p>
      <w:pPr>
        <w:spacing w:after="80" w:before="80"/>
      </w:pPr>
      <w:r>
        <w:rPr>
          <w:rFonts w:ascii="Arial" w:cs="Arial" w:eastAsia="Arial" w:hAnsi="Arial"/>
          <w:i w:val="false"/>
          <w:iCs w:val="false"/>
          <w:color w:val="1A1A1A"/>
          <w:sz w:val="20"/>
          <w:szCs w:val="20"/>
        </w:rPr>
        <w:t xml:space="preserve">De kern van het model is dat verandering op een hoger niveau altijd doorwerkt naar lagere niveaus, maar niet omgekeerd. Als je alleen je gedrag verandert zonder je overtuigingen aan te passen, val je terug in het oude patroon. Duurzame verandering begint van binnenuit.</w:t>
      </w:r>
    </w:p>
    <w:p>
      <w:pPr>
        <w:spacing w:after="80" w:before="0"/>
      </w:pPr>
    </w:p>
    <w:p>
      <w:pPr>
        <w:spacing w:after="80" w:before="80"/>
      </w:pPr>
      <w:r>
        <w:rPr>
          <w:rFonts w:ascii="Arial" w:cs="Arial" w:eastAsia="Arial" w:hAnsi="Arial"/>
          <w:i w:val="false"/>
          <w:iCs w:val="false"/>
          <w:color w:val="1A1A1A"/>
          <w:sz w:val="20"/>
          <w:szCs w:val="20"/>
        </w:rPr>
        <w:t xml:space="preserve">De zes niveaus, van buiten naar binnen:</w:t>
      </w:r>
    </w:p>
    <w:p>
      <w:pPr>
        <w:pStyle w:val="ListParagraph"/>
        <w:numPr>
          <w:ilvl w:val="0"/>
          <w:numId w:val="2"/>
        </w:numPr>
        <w:spacing w:after="40" w:before="40"/>
      </w:pPr>
      <w:r>
        <w:rPr>
          <w:rFonts w:ascii="Arial" w:cs="Arial" w:eastAsia="Arial" w:hAnsi="Arial"/>
          <w:color w:val="1A1A1A"/>
          <w:sz w:val="20"/>
          <w:szCs w:val="20"/>
        </w:rPr>
        <w:t xml:space="preserve">Omgeving (1): Waar ben je, wanneer, met wie? De externe context.</w:t>
      </w:r>
    </w:p>
    <w:p>
      <w:pPr>
        <w:pStyle w:val="ListParagraph"/>
        <w:numPr>
          <w:ilvl w:val="0"/>
          <w:numId w:val="2"/>
        </w:numPr>
        <w:spacing w:after="40" w:before="40"/>
      </w:pPr>
      <w:r>
        <w:rPr>
          <w:rFonts w:ascii="Arial" w:cs="Arial" w:eastAsia="Arial" w:hAnsi="Arial"/>
          <w:color w:val="1A1A1A"/>
          <w:sz w:val="20"/>
          <w:szCs w:val="20"/>
        </w:rPr>
        <w:t xml:space="preserve">Gedrag (2): Wat doe je concreet? Welke acties onderneem je?</w:t>
      </w:r>
    </w:p>
    <w:p>
      <w:pPr>
        <w:pStyle w:val="ListParagraph"/>
        <w:numPr>
          <w:ilvl w:val="0"/>
          <w:numId w:val="2"/>
        </w:numPr>
        <w:spacing w:after="40" w:before="40"/>
      </w:pPr>
      <w:r>
        <w:rPr>
          <w:rFonts w:ascii="Arial" w:cs="Arial" w:eastAsia="Arial" w:hAnsi="Arial"/>
          <w:color w:val="1A1A1A"/>
          <w:sz w:val="20"/>
          <w:szCs w:val="20"/>
        </w:rPr>
        <w:t xml:space="preserve">Vaardigheden (3): Hoe doe je het? Welke competenties zet je in?</w:t>
      </w:r>
    </w:p>
    <w:p>
      <w:pPr>
        <w:pStyle w:val="ListParagraph"/>
        <w:numPr>
          <w:ilvl w:val="0"/>
          <w:numId w:val="2"/>
        </w:numPr>
        <w:spacing w:after="40" w:before="40"/>
      </w:pPr>
      <w:r>
        <w:rPr>
          <w:rFonts w:ascii="Arial" w:cs="Arial" w:eastAsia="Arial" w:hAnsi="Arial"/>
          <w:color w:val="1A1A1A"/>
          <w:sz w:val="20"/>
          <w:szCs w:val="20"/>
        </w:rPr>
        <w:t xml:space="preserve">Overtuigingen &amp; Waarden (4): Waarom doe je het? Wat geloof je over jezelf en de wereld?</w:t>
      </w:r>
    </w:p>
    <w:p>
      <w:pPr>
        <w:pStyle w:val="ListParagraph"/>
        <w:numPr>
          <w:ilvl w:val="0"/>
          <w:numId w:val="2"/>
        </w:numPr>
        <w:spacing w:after="40" w:before="40"/>
      </w:pPr>
      <w:r>
        <w:rPr>
          <w:rFonts w:ascii="Arial" w:cs="Arial" w:eastAsia="Arial" w:hAnsi="Arial"/>
          <w:color w:val="1A1A1A"/>
          <w:sz w:val="20"/>
          <w:szCs w:val="20"/>
        </w:rPr>
        <w:t xml:space="preserve">Identiteit (5): Wie ben jij als professional? Welke rol neem je in?</w:t>
      </w:r>
    </w:p>
    <w:p>
      <w:pPr>
        <w:pStyle w:val="ListParagraph"/>
        <w:numPr>
          <w:ilvl w:val="0"/>
          <w:numId w:val="2"/>
        </w:numPr>
        <w:spacing w:after="40" w:before="40"/>
      </w:pPr>
      <w:r>
        <w:rPr>
          <w:rFonts w:ascii="Arial" w:cs="Arial" w:eastAsia="Arial" w:hAnsi="Arial"/>
          <w:color w:val="1A1A1A"/>
          <w:sz w:val="20"/>
          <w:szCs w:val="20"/>
        </w:rPr>
        <w:t xml:space="preserve">Missie / Zingeving (6): Waartoe? Welke bijdrage lever je aan iets groters dan jezelf?</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Waarom is dit relevant voor moreel vakmanschap?</w:t>
            </w:r>
          </w:p>
        </w:tc>
      </w:tr>
    </w:tbl>
    <w:p>
      <w:pPr>
        <w:spacing w:after="80" w:before="0"/>
      </w:pPr>
    </w:p>
    <w:p>
      <w:pPr>
        <w:spacing w:after="80" w:before="80"/>
      </w:pPr>
      <w:r>
        <w:rPr>
          <w:rFonts w:ascii="Arial" w:cs="Arial" w:eastAsia="Arial" w:hAnsi="Arial"/>
          <w:i w:val="false"/>
          <w:iCs w:val="false"/>
          <w:color w:val="1A1A1A"/>
          <w:sz w:val="20"/>
          <w:szCs w:val="20"/>
        </w:rPr>
        <w:t xml:space="preserve">Ethisch handelen vraagt meer dan het juiste gedrag vertonen — het vraagt dat gedrag verankerd is in waarden, overtuigingen en identiteit. Een professional die handelt vanuit zijn of haar identiteit (niveau 5) en missie (niveau 6) maakt consistent andere keuzes dan iemand die alleen reageert op omgeving en situatie.</w:t>
      </w:r>
    </w:p>
    <w:p>
      <w:pPr>
        <w:spacing w:after="80" w:before="0"/>
      </w:pPr>
    </w:p>
    <w:p>
      <w:pPr>
        <w:spacing w:after="80" w:before="80"/>
      </w:pPr>
      <w:r>
        <w:rPr>
          <w:rFonts w:ascii="Arial" w:cs="Arial" w:eastAsia="Arial" w:hAnsi="Arial"/>
          <w:i w:val="false"/>
          <w:iCs w:val="false"/>
          <w:color w:val="1A1A1A"/>
          <w:sz w:val="20"/>
          <w:szCs w:val="20"/>
        </w:rPr>
        <w:t xml:space="preserve">Het model helpt ook om vast te stellen waarop een interventie gericht moet zijn: is een probleem een kwestie van omgeving, gedrag, vaardigheidstekort, of zit het dieper — in overtuigingen of identiteit?</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Invuloefening — Jouw logische niveaus</w:t>
            </w:r>
          </w:p>
        </w:tc>
      </w:tr>
    </w:tbl>
    <w:p>
      <w:pPr>
        <w:spacing w:after="120" w:before="0"/>
      </w:pPr>
    </w:p>
    <w:p>
      <w:pPr>
        <w:spacing w:after="120" w:before="60"/>
      </w:pPr>
      <w:r>
        <w:rPr>
          <w:rFonts w:ascii="Arial" w:cs="Arial" w:eastAsia="Arial" w:hAnsi="Arial"/>
          <w:i/>
          <w:iCs/>
          <w:color w:val="666666"/>
          <w:sz w:val="18"/>
          <w:szCs w:val="18"/>
        </w:rPr>
        <w:t xml:space="preserve">Vul de tabel in voor jouw huidige situatie als student of professional. Wees zo concreet en eerlijk mogelijk.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2200"/>
        <w:gridCol w:w="1960"/>
      </w:tblGrid>
      <w:tr>
        <w:tc>
          <w:tcPr>
            <w:tcW w:type="dxa" w:w="80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BBBBBB" w:sz="4"/>
              <w:left w:val="single" w:color="BBBBBB" w:sz="4"/>
              <w:bottom w:val="single" w:color="BBBBBB" w:sz="4"/>
              <w:right w:val="single" w:color="BBBBBB" w:sz="4"/>
            </w:tcBorders>
            <w:shd w:fill="1A1A1A" w:val="clear"/>
            <w:tcMar>
              <w:top w:type="dxa" w:w="80"/>
              <w:left w:type="dxa" w:w="160"/>
              <w:bottom w:type="dxa" w:w="80"/>
              <w:right w:type="dxa" w:w="160"/>
            </w:tcMar>
          </w:tcPr>
          <w:p>
            <w:r>
              <w:rPr>
                <w:rFonts w:ascii="Arial" w:cs="Arial" w:eastAsia="Arial" w:hAnsi="Arial"/>
                <w:b/>
                <w:bCs/>
                <w:color w:val="FFFFFF"/>
                <w:sz w:val="18"/>
                <w:szCs w:val="18"/>
              </w:rPr>
              <w:t xml:space="preserve">Niveau</w:t>
            </w:r>
          </w:p>
        </w:tc>
        <w:tc>
          <w:tcPr>
            <w:tcW w:type="dxa" w:w="2000"/>
            <w:tcBorders>
              <w:top w:val="single" w:color="BBBBBB" w:sz="4"/>
              <w:left w:val="single" w:color="BBBBBB" w:sz="4"/>
              <w:bottom w:val="single" w:color="BBBBBB" w:sz="4"/>
              <w:right w:val="single" w:color="BBBBBB" w:sz="4"/>
            </w:tcBorders>
            <w:shd w:fill="1A1A1A" w:val="clear"/>
            <w:tcMar>
              <w:top w:type="dxa" w:w="80"/>
              <w:left w:type="dxa" w:w="160"/>
              <w:bottom w:type="dxa" w:w="80"/>
              <w:right w:type="dxa" w:w="160"/>
            </w:tcMar>
          </w:tcPr>
          <w:p>
            <w:r>
              <w:rPr>
                <w:rFonts w:ascii="Arial" w:cs="Arial" w:eastAsia="Arial" w:hAnsi="Arial"/>
                <w:b/>
                <w:bCs/>
                <w:color w:val="FFFFFF"/>
                <w:sz w:val="18"/>
                <w:szCs w:val="18"/>
              </w:rPr>
              <w:t xml:space="preserve">Kernvraag</w:t>
            </w:r>
          </w:p>
        </w:tc>
        <w:tc>
          <w:tcPr>
            <w:tcW w:type="dxa" w:w="2200"/>
            <w:tcBorders>
              <w:top w:val="single" w:color="BBBBBB" w:sz="4"/>
              <w:left w:val="single" w:color="BBBBBB" w:sz="4"/>
              <w:bottom w:val="single" w:color="BBBBBB" w:sz="4"/>
              <w:right w:val="single" w:color="BBBBBB" w:sz="4"/>
            </w:tcBorders>
            <w:shd w:fill="1A1A1A" w:val="clear"/>
            <w:tcMar>
              <w:top w:type="dxa" w:w="80"/>
              <w:left w:type="dxa" w:w="160"/>
              <w:bottom w:type="dxa" w:w="80"/>
              <w:right w:type="dxa" w:w="160"/>
            </w:tcMar>
          </w:tcPr>
          <w:p>
            <w:r>
              <w:rPr>
                <w:rFonts w:ascii="Arial" w:cs="Arial" w:eastAsia="Arial" w:hAnsi="Arial"/>
                <w:b/>
                <w:bCs/>
                <w:color w:val="FFFFFF"/>
                <w:sz w:val="18"/>
                <w:szCs w:val="18"/>
              </w:rPr>
              <w:t xml:space="preserve">Toelichting</w:t>
            </w:r>
          </w:p>
        </w:tc>
        <w:tc>
          <w:tcPr>
            <w:tcW w:type="dxa" w:w="1960"/>
            <w:tcBorders>
              <w:top w:val="single" w:color="BBBBBB" w:sz="4"/>
              <w:left w:val="single" w:color="BBBBBB" w:sz="4"/>
              <w:bottom w:val="single" w:color="BBBBBB" w:sz="4"/>
              <w:right w:val="single" w:color="BBBBBB" w:sz="4"/>
            </w:tcBorders>
            <w:shd w:fill="1A1A1A" w:val="clear"/>
            <w:tcMar>
              <w:top w:type="dxa" w:w="80"/>
              <w:left w:type="dxa" w:w="160"/>
              <w:bottom w:type="dxa" w:w="80"/>
              <w:right w:type="dxa" w:w="160"/>
            </w:tcMar>
          </w:tcPr>
          <w:p>
            <w:r>
              <w:rPr>
                <w:rFonts w:ascii="Arial" w:cs="Arial" w:eastAsia="Arial" w:hAnsi="Arial"/>
                <w:b/>
                <w:bCs/>
                <w:color w:val="FFFFFF"/>
                <w:sz w:val="18"/>
                <w:szCs w:val="18"/>
              </w:rPr>
              <w:t xml:space="preserve">Jouw positie</w:t>
            </w:r>
          </w:p>
        </w:tc>
      </w:tr>
      <w:tr>
        <w:trPr>
          <w:trHeight w:val="520" w:hRule="exact"/>
        </w:trPr>
        <w:tc>
          <w:tcPr>
            <w:tcW w:type="dxa" w:w="800"/>
            <w:tcBorders>
              <w:top w:val="single" w:color="BBBBBB" w:sz="4"/>
              <w:left w:val="single" w:color="BBBBBB" w:sz="4"/>
              <w:bottom w:val="single" w:color="BBBBBB" w:sz="4"/>
              <w:right w:val="single" w:color="BBBBBB" w:sz="4"/>
            </w:tcBorders>
            <w:shd w:fill="1A1A1A"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6</w:t>
            </w:r>
          </w:p>
        </w:tc>
        <w:tc>
          <w:tcPr>
            <w:tcW w:type="dxa" w:w="2400"/>
            <w:tcBorders>
              <w:top w:val="single" w:color="BBBBBB" w:sz="4"/>
              <w:left w:val="single" w:color="BBBBBB" w:sz="4"/>
              <w:bottom w:val="single" w:color="BBBBBB" w:sz="4"/>
              <w:right w:val="single" w:color="BBBBBB" w:sz="4"/>
            </w:tcBorders>
            <w:shd w:fill="1A1A1A" w:val="clear"/>
            <w:tcMar>
              <w:top w:type="dxa" w:w="60"/>
              <w:left w:type="dxa" w:w="160"/>
              <w:bottom w:type="dxa" w:w="60"/>
              <w:right w:type="dxa" w:w="160"/>
            </w:tcMar>
            <w:vAlign w:val="center"/>
          </w:tcPr>
          <w:p>
            <w:r>
              <w:rPr>
                <w:rFonts w:ascii="Arial" w:cs="Arial" w:eastAsia="Arial" w:hAnsi="Arial"/>
                <w:b/>
                <w:bCs/>
                <w:color w:val="FFFFFF"/>
                <w:sz w:val="20"/>
                <w:szCs w:val="20"/>
              </w:rPr>
              <w:t xml:space="preserve">Missie / Zingeving</w:t>
            </w:r>
          </w:p>
        </w:tc>
        <w:tc>
          <w:tcPr>
            <w:tcW w:type="dxa" w:w="2000"/>
            <w:tcBorders>
              <w:top w:val="single" w:color="BBBBBB" w:sz="4"/>
              <w:left w:val="single" w:color="BBBBBB" w:sz="4"/>
              <w:bottom w:val="single" w:color="BBBBBB" w:sz="4"/>
              <w:right w:val="single" w:color="BBBBBB" w:sz="4"/>
            </w:tcBorders>
            <w:shd w:fill="1A1A1A" w:val="clear"/>
            <w:tcMar>
              <w:top w:type="dxa" w:w="60"/>
              <w:left w:type="dxa" w:w="160"/>
              <w:bottom w:type="dxa" w:w="60"/>
              <w:right w:type="dxa" w:w="160"/>
            </w:tcMar>
            <w:vAlign w:val="center"/>
          </w:tcPr>
          <w:p>
            <w:r>
              <w:rPr>
                <w:rFonts w:ascii="Arial" w:cs="Arial" w:eastAsia="Arial" w:hAnsi="Arial"/>
                <w:i/>
                <w:iCs/>
                <w:color w:val="FFFFFF"/>
                <w:sz w:val="18"/>
                <w:szCs w:val="18"/>
              </w:rPr>
              <w:t xml:space="preserve">Waartoe? Waarvoor leef ik?</w:t>
            </w:r>
          </w:p>
        </w:tc>
        <w:tc>
          <w:tcPr>
            <w:tcW w:type="dxa" w:w="2200"/>
            <w:tcBorders>
              <w:top w:val="single" w:color="BBBBBB" w:sz="4"/>
              <w:left w:val="single" w:color="BBBBBB" w:sz="4"/>
              <w:bottom w:val="single" w:color="BBBBBB" w:sz="4"/>
              <w:right w:val="single" w:color="BBBBBB" w:sz="4"/>
            </w:tcBorders>
            <w:shd w:fill="1A1A1A" w:val="clear"/>
            <w:tcMar>
              <w:top w:type="dxa" w:w="60"/>
              <w:left w:type="dxa" w:w="160"/>
              <w:bottom w:type="dxa" w:w="60"/>
              <w:right w:type="dxa" w:w="160"/>
            </w:tcMar>
            <w:vAlign w:val="center"/>
          </w:tcPr>
          <w:p>
            <w:r>
              <w:rPr>
                <w:rFonts w:ascii="Arial" w:cs="Arial" w:eastAsia="Arial" w:hAnsi="Arial"/>
                <w:color w:val="FFFFFF"/>
                <w:sz w:val="17"/>
                <w:szCs w:val="17"/>
              </w:rPr>
              <w:t xml:space="preserve">Jouw bijdrage aan iets groters dan jezelf</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r>
        <w:trPr>
          <w:trHeight w:val="520" w:hRule="exact"/>
        </w:trPr>
        <w:tc>
          <w:tcPr>
            <w:tcW w:type="dxa" w:w="800"/>
            <w:tcBorders>
              <w:top w:val="single" w:color="BBBBBB" w:sz="4"/>
              <w:left w:val="single" w:color="BBBBBB" w:sz="4"/>
              <w:bottom w:val="single" w:color="BBBBBB" w:sz="4"/>
              <w:right w:val="single" w:color="BBBBBB" w:sz="4"/>
            </w:tcBorders>
            <w:shd w:fill="444444"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5</w:t>
            </w:r>
          </w:p>
        </w:tc>
        <w:tc>
          <w:tcPr>
            <w:tcW w:type="dxa" w:w="2400"/>
            <w:tcBorders>
              <w:top w:val="single" w:color="BBBBBB" w:sz="4"/>
              <w:left w:val="single" w:color="BBBBBB" w:sz="4"/>
              <w:bottom w:val="single" w:color="BBBBBB" w:sz="4"/>
              <w:right w:val="single" w:color="BBBBBB" w:sz="4"/>
            </w:tcBorders>
            <w:shd w:fill="444444" w:val="clear"/>
            <w:tcMar>
              <w:top w:type="dxa" w:w="60"/>
              <w:left w:type="dxa" w:w="160"/>
              <w:bottom w:type="dxa" w:w="60"/>
              <w:right w:type="dxa" w:w="160"/>
            </w:tcMar>
            <w:vAlign w:val="center"/>
          </w:tcPr>
          <w:p>
            <w:r>
              <w:rPr>
                <w:rFonts w:ascii="Arial" w:cs="Arial" w:eastAsia="Arial" w:hAnsi="Arial"/>
                <w:b/>
                <w:bCs/>
                <w:color w:val="FFFFFF"/>
                <w:sz w:val="20"/>
                <w:szCs w:val="20"/>
              </w:rPr>
              <w:t xml:space="preserve">Identiteit</w:t>
            </w:r>
          </w:p>
        </w:tc>
        <w:tc>
          <w:tcPr>
            <w:tcW w:type="dxa" w:w="2000"/>
            <w:tcBorders>
              <w:top w:val="single" w:color="BBBBBB" w:sz="4"/>
              <w:left w:val="single" w:color="BBBBBB" w:sz="4"/>
              <w:bottom w:val="single" w:color="BBBBBB" w:sz="4"/>
              <w:right w:val="single" w:color="BBBBBB" w:sz="4"/>
            </w:tcBorders>
            <w:shd w:fill="444444" w:val="clear"/>
            <w:tcMar>
              <w:top w:type="dxa" w:w="60"/>
              <w:left w:type="dxa" w:w="160"/>
              <w:bottom w:type="dxa" w:w="60"/>
              <w:right w:type="dxa" w:w="160"/>
            </w:tcMar>
            <w:vAlign w:val="center"/>
          </w:tcPr>
          <w:p>
            <w:r>
              <w:rPr>
                <w:rFonts w:ascii="Arial" w:cs="Arial" w:eastAsia="Arial" w:hAnsi="Arial"/>
                <w:i/>
                <w:iCs/>
                <w:color w:val="FFFFFF"/>
                <w:sz w:val="18"/>
                <w:szCs w:val="18"/>
              </w:rPr>
              <w:t xml:space="preserve">Wie ben ik?</w:t>
            </w:r>
          </w:p>
        </w:tc>
        <w:tc>
          <w:tcPr>
            <w:tcW w:type="dxa" w:w="2200"/>
            <w:tcBorders>
              <w:top w:val="single" w:color="BBBBBB" w:sz="4"/>
              <w:left w:val="single" w:color="BBBBBB" w:sz="4"/>
              <w:bottom w:val="single" w:color="BBBBBB" w:sz="4"/>
              <w:right w:val="single" w:color="BBBBBB" w:sz="4"/>
            </w:tcBorders>
            <w:shd w:fill="444444" w:val="clear"/>
            <w:tcMar>
              <w:top w:type="dxa" w:w="60"/>
              <w:left w:type="dxa" w:w="160"/>
              <w:bottom w:type="dxa" w:w="60"/>
              <w:right w:type="dxa" w:w="160"/>
            </w:tcMar>
            <w:vAlign w:val="center"/>
          </w:tcPr>
          <w:p>
            <w:r>
              <w:rPr>
                <w:rFonts w:ascii="Arial" w:cs="Arial" w:eastAsia="Arial" w:hAnsi="Arial"/>
                <w:color w:val="FFFFFF"/>
                <w:sz w:val="17"/>
                <w:szCs w:val="17"/>
              </w:rPr>
              <w:t xml:space="preserve">Jouw kernovertuiging over wie je bent</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r>
        <w:trPr>
          <w:trHeight w:val="520" w:hRule="exact"/>
        </w:trPr>
        <w:tc>
          <w:tcPr>
            <w:tcW w:type="dxa" w:w="800"/>
            <w:tcBorders>
              <w:top w:val="single" w:color="BBBBBB" w:sz="4"/>
              <w:left w:val="single" w:color="BBBBBB" w:sz="4"/>
              <w:bottom w:val="single" w:color="BBBBBB" w:sz="4"/>
              <w:right w:val="single" w:color="BBBBBB" w:sz="4"/>
            </w:tcBorders>
            <w:shd w:fill="666666"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4</w:t>
            </w:r>
          </w:p>
        </w:tc>
        <w:tc>
          <w:tcPr>
            <w:tcW w:type="dxa" w:w="2400"/>
            <w:tcBorders>
              <w:top w:val="single" w:color="BBBBBB" w:sz="4"/>
              <w:left w:val="single" w:color="BBBBBB" w:sz="4"/>
              <w:bottom w:val="single" w:color="BBBBBB" w:sz="4"/>
              <w:right w:val="single" w:color="BBBBBB" w:sz="4"/>
            </w:tcBorders>
            <w:shd w:fill="666666" w:val="clear"/>
            <w:tcMar>
              <w:top w:type="dxa" w:w="60"/>
              <w:left w:type="dxa" w:w="160"/>
              <w:bottom w:type="dxa" w:w="60"/>
              <w:right w:type="dxa" w:w="160"/>
            </w:tcMar>
            <w:vAlign w:val="center"/>
          </w:tcPr>
          <w:p>
            <w:r>
              <w:rPr>
                <w:rFonts w:ascii="Arial" w:cs="Arial" w:eastAsia="Arial" w:hAnsi="Arial"/>
                <w:b/>
                <w:bCs/>
                <w:color w:val="FFFFFF"/>
                <w:sz w:val="20"/>
                <w:szCs w:val="20"/>
              </w:rPr>
              <w:t xml:space="preserve">Overtuigingen &amp; Waarden</w:t>
            </w:r>
          </w:p>
        </w:tc>
        <w:tc>
          <w:tcPr>
            <w:tcW w:type="dxa" w:w="2000"/>
            <w:tcBorders>
              <w:top w:val="single" w:color="BBBBBB" w:sz="4"/>
              <w:left w:val="single" w:color="BBBBBB" w:sz="4"/>
              <w:bottom w:val="single" w:color="BBBBBB" w:sz="4"/>
              <w:right w:val="single" w:color="BBBBBB" w:sz="4"/>
            </w:tcBorders>
            <w:shd w:fill="666666" w:val="clear"/>
            <w:tcMar>
              <w:top w:type="dxa" w:w="60"/>
              <w:left w:type="dxa" w:w="160"/>
              <w:bottom w:type="dxa" w:w="60"/>
              <w:right w:type="dxa" w:w="160"/>
            </w:tcMar>
            <w:vAlign w:val="center"/>
          </w:tcPr>
          <w:p>
            <w:r>
              <w:rPr>
                <w:rFonts w:ascii="Arial" w:cs="Arial" w:eastAsia="Arial" w:hAnsi="Arial"/>
                <w:i/>
                <w:iCs/>
                <w:color w:val="FFFFFF"/>
                <w:sz w:val="18"/>
                <w:szCs w:val="18"/>
              </w:rPr>
              <w:t xml:space="preserve">Waarom? Wat is belangrijk voor mij?</w:t>
            </w:r>
          </w:p>
        </w:tc>
        <w:tc>
          <w:tcPr>
            <w:tcW w:type="dxa" w:w="2200"/>
            <w:tcBorders>
              <w:top w:val="single" w:color="BBBBBB" w:sz="4"/>
              <w:left w:val="single" w:color="BBBBBB" w:sz="4"/>
              <w:bottom w:val="single" w:color="BBBBBB" w:sz="4"/>
              <w:right w:val="single" w:color="BBBBBB" w:sz="4"/>
            </w:tcBorders>
            <w:shd w:fill="666666" w:val="clear"/>
            <w:tcMar>
              <w:top w:type="dxa" w:w="60"/>
              <w:left w:type="dxa" w:w="160"/>
              <w:bottom w:type="dxa" w:w="60"/>
              <w:right w:type="dxa" w:w="160"/>
            </w:tcMar>
            <w:vAlign w:val="center"/>
          </w:tcPr>
          <w:p>
            <w:r>
              <w:rPr>
                <w:rFonts w:ascii="Arial" w:cs="Arial" w:eastAsia="Arial" w:hAnsi="Arial"/>
                <w:color w:val="FFFFFF"/>
                <w:sz w:val="17"/>
                <w:szCs w:val="17"/>
              </w:rPr>
              <w:t xml:space="preserve">Wat je gelooft over jezelf en de wereld</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r>
        <w:trPr>
          <w:trHeight w:val="520" w:hRule="exact"/>
        </w:trPr>
        <w:tc>
          <w:tcPr>
            <w:tcW w:type="dxa" w:w="800"/>
            <w:tcBorders>
              <w:top w:val="single" w:color="BBBBBB" w:sz="4"/>
              <w:left w:val="single" w:color="BBBBBB" w:sz="4"/>
              <w:bottom w:val="single" w:color="BBBBBB" w:sz="4"/>
              <w:right w:val="single" w:color="BBBBBB" w:sz="4"/>
            </w:tcBorders>
            <w:shd w:fill="888888"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3</w:t>
            </w:r>
          </w:p>
        </w:tc>
        <w:tc>
          <w:tcPr>
            <w:tcW w:type="dxa" w:w="2400"/>
            <w:tcBorders>
              <w:top w:val="single" w:color="BBBBBB" w:sz="4"/>
              <w:left w:val="single" w:color="BBBBBB" w:sz="4"/>
              <w:bottom w:val="single" w:color="BBBBBB" w:sz="4"/>
              <w:right w:val="single" w:color="BBBBBB" w:sz="4"/>
            </w:tcBorders>
            <w:shd w:fill="888888" w:val="clear"/>
            <w:tcMar>
              <w:top w:type="dxa" w:w="60"/>
              <w:left w:type="dxa" w:w="160"/>
              <w:bottom w:type="dxa" w:w="60"/>
              <w:right w:type="dxa" w:w="160"/>
            </w:tcMar>
            <w:vAlign w:val="center"/>
          </w:tcPr>
          <w:p>
            <w:r>
              <w:rPr>
                <w:rFonts w:ascii="Arial" w:cs="Arial" w:eastAsia="Arial" w:hAnsi="Arial"/>
                <w:b/>
                <w:bCs/>
                <w:color w:val="FFFFFF"/>
                <w:sz w:val="20"/>
                <w:szCs w:val="20"/>
              </w:rPr>
              <w:t xml:space="preserve">Vaardigheden</w:t>
            </w:r>
          </w:p>
        </w:tc>
        <w:tc>
          <w:tcPr>
            <w:tcW w:type="dxa" w:w="2000"/>
            <w:tcBorders>
              <w:top w:val="single" w:color="BBBBBB" w:sz="4"/>
              <w:left w:val="single" w:color="BBBBBB" w:sz="4"/>
              <w:bottom w:val="single" w:color="BBBBBB" w:sz="4"/>
              <w:right w:val="single" w:color="BBBBBB" w:sz="4"/>
            </w:tcBorders>
            <w:shd w:fill="888888" w:val="clear"/>
            <w:tcMar>
              <w:top w:type="dxa" w:w="60"/>
              <w:left w:type="dxa" w:w="160"/>
              <w:bottom w:type="dxa" w:w="60"/>
              <w:right w:type="dxa" w:w="160"/>
            </w:tcMar>
            <w:vAlign w:val="center"/>
          </w:tcPr>
          <w:p>
            <w:r>
              <w:rPr>
                <w:rFonts w:ascii="Arial" w:cs="Arial" w:eastAsia="Arial" w:hAnsi="Arial"/>
                <w:i/>
                <w:iCs/>
                <w:color w:val="FFFFFF"/>
                <w:sz w:val="18"/>
                <w:szCs w:val="18"/>
              </w:rPr>
              <w:t xml:space="preserve">Hoe? Wat kan ik?</w:t>
            </w:r>
          </w:p>
        </w:tc>
        <w:tc>
          <w:tcPr>
            <w:tcW w:type="dxa" w:w="2200"/>
            <w:tcBorders>
              <w:top w:val="single" w:color="BBBBBB" w:sz="4"/>
              <w:left w:val="single" w:color="BBBBBB" w:sz="4"/>
              <w:bottom w:val="single" w:color="BBBBBB" w:sz="4"/>
              <w:right w:val="single" w:color="BBBBBB" w:sz="4"/>
            </w:tcBorders>
            <w:shd w:fill="888888" w:val="clear"/>
            <w:tcMar>
              <w:top w:type="dxa" w:w="60"/>
              <w:left w:type="dxa" w:w="160"/>
              <w:bottom w:type="dxa" w:w="60"/>
              <w:right w:type="dxa" w:w="160"/>
            </w:tcMar>
            <w:vAlign w:val="center"/>
          </w:tcPr>
          <w:p>
            <w:r>
              <w:rPr>
                <w:rFonts w:ascii="Arial" w:cs="Arial" w:eastAsia="Arial" w:hAnsi="Arial"/>
                <w:color w:val="FFFFFF"/>
                <w:sz w:val="17"/>
                <w:szCs w:val="17"/>
              </w:rPr>
              <w:t xml:space="preserve">Competenties en strategieën</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r>
        <w:trPr>
          <w:trHeight w:val="520" w:hRule="exact"/>
        </w:trPr>
        <w:tc>
          <w:tcPr>
            <w:tcW w:type="dxa" w:w="800"/>
            <w:tcBorders>
              <w:top w:val="single" w:color="BBBBBB" w:sz="4"/>
              <w:left w:val="single" w:color="BBBBBB" w:sz="4"/>
              <w:bottom w:val="single" w:color="BBBBBB" w:sz="4"/>
              <w:right w:val="single" w:color="BBBBBB" w:sz="4"/>
            </w:tcBorders>
            <w:shd w:fill="EEEEEE" w:val="clear"/>
            <w:tcMar>
              <w:top w:type="dxa" w:w="60"/>
              <w:left w:type="dxa" w:w="120"/>
              <w:bottom w:type="dxa" w:w="60"/>
              <w:right w:type="dxa" w:w="120"/>
            </w:tcMar>
            <w:vAlign w:val="center"/>
          </w:tcPr>
          <w:p>
            <w:pPr>
              <w:jc w:val="center"/>
            </w:pPr>
            <w:r>
              <w:rPr>
                <w:rFonts w:ascii="Arial" w:cs="Arial" w:eastAsia="Arial" w:hAnsi="Arial"/>
                <w:b/>
                <w:bCs/>
                <w:color w:val="1A1A1A"/>
                <w:sz w:val="20"/>
                <w:szCs w:val="20"/>
              </w:rPr>
              <w:t xml:space="preserve">2</w:t>
            </w:r>
          </w:p>
        </w:tc>
        <w:tc>
          <w:tcPr>
            <w:tcW w:type="dxa" w:w="2400"/>
            <w:tcBorders>
              <w:top w:val="single" w:color="BBBBBB" w:sz="4"/>
              <w:left w:val="single" w:color="BBBBBB" w:sz="4"/>
              <w:bottom w:val="single" w:color="BBBBBB" w:sz="4"/>
              <w:right w:val="single" w:color="BBBBBB" w:sz="4"/>
            </w:tcBorders>
            <w:shd w:fill="EEEEEE" w:val="clear"/>
            <w:tcMar>
              <w:top w:type="dxa" w:w="60"/>
              <w:left w:type="dxa" w:w="160"/>
              <w:bottom w:type="dxa" w:w="60"/>
              <w:right w:type="dxa" w:w="160"/>
            </w:tcMar>
            <w:vAlign w:val="center"/>
          </w:tcPr>
          <w:p>
            <w:r>
              <w:rPr>
                <w:rFonts w:ascii="Arial" w:cs="Arial" w:eastAsia="Arial" w:hAnsi="Arial"/>
                <w:b/>
                <w:bCs/>
                <w:color w:val="1A1A1A"/>
                <w:sz w:val="20"/>
                <w:szCs w:val="20"/>
              </w:rPr>
              <w:t xml:space="preserve">Gedrag</w:t>
            </w:r>
          </w:p>
        </w:tc>
        <w:tc>
          <w:tcPr>
            <w:tcW w:type="dxa" w:w="2000"/>
            <w:tcBorders>
              <w:top w:val="single" w:color="BBBBBB" w:sz="4"/>
              <w:left w:val="single" w:color="BBBBBB" w:sz="4"/>
              <w:bottom w:val="single" w:color="BBBBBB" w:sz="4"/>
              <w:right w:val="single" w:color="BBBBBB" w:sz="4"/>
            </w:tcBorders>
            <w:shd w:fill="EEEEEE" w:val="clear"/>
            <w:tcMar>
              <w:top w:type="dxa" w:w="60"/>
              <w:left w:type="dxa" w:w="160"/>
              <w:bottom w:type="dxa" w:w="60"/>
              <w:right w:type="dxa" w:w="160"/>
            </w:tcMar>
            <w:vAlign w:val="center"/>
          </w:tcPr>
          <w:p>
            <w:r>
              <w:rPr>
                <w:rFonts w:ascii="Arial" w:cs="Arial" w:eastAsia="Arial" w:hAnsi="Arial"/>
                <w:i/>
                <w:iCs/>
                <w:color w:val="1A1A1A"/>
                <w:sz w:val="18"/>
                <w:szCs w:val="18"/>
              </w:rPr>
              <w:t xml:space="preserve">Wat doe ik?</w:t>
            </w:r>
          </w:p>
        </w:tc>
        <w:tc>
          <w:tcPr>
            <w:tcW w:type="dxa" w:w="2200"/>
            <w:tcBorders>
              <w:top w:val="single" w:color="BBBBBB" w:sz="4"/>
              <w:left w:val="single" w:color="BBBBBB" w:sz="4"/>
              <w:bottom w:val="single" w:color="BBBBBB" w:sz="4"/>
              <w:right w:val="single" w:color="BBBBBB" w:sz="4"/>
            </w:tcBorders>
            <w:shd w:fill="EEEEEE" w:val="clear"/>
            <w:tcMar>
              <w:top w:type="dxa" w:w="60"/>
              <w:left w:type="dxa" w:w="160"/>
              <w:bottom w:type="dxa" w:w="60"/>
              <w:right w:type="dxa" w:w="160"/>
            </w:tcMar>
            <w:vAlign w:val="center"/>
          </w:tcPr>
          <w:p>
            <w:r>
              <w:rPr>
                <w:rFonts w:ascii="Arial" w:cs="Arial" w:eastAsia="Arial" w:hAnsi="Arial"/>
                <w:color w:val="1A1A1A"/>
                <w:sz w:val="17"/>
                <w:szCs w:val="17"/>
              </w:rPr>
              <w:t xml:space="preserve">Concrete acties en reacties</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r>
        <w:trPr>
          <w:trHeight w:val="520" w:hRule="exact"/>
        </w:trPr>
        <w:tc>
          <w:tcPr>
            <w:tcW w:type="dxa" w:w="800"/>
            <w:tcBorders>
              <w:top w:val="single" w:color="BBBBBB" w:sz="4"/>
              <w:left w:val="single" w:color="BBBBBB" w:sz="4"/>
              <w:bottom w:val="single" w:color="BBBBBB" w:sz="4"/>
              <w:right w:val="single" w:color="BBBBBB" w:sz="4"/>
            </w:tcBorders>
            <w:shd w:fill="F9F9F9" w:val="clear"/>
            <w:tcMar>
              <w:top w:type="dxa" w:w="60"/>
              <w:left w:type="dxa" w:w="120"/>
              <w:bottom w:type="dxa" w:w="60"/>
              <w:right w:type="dxa" w:w="120"/>
            </w:tcMar>
            <w:vAlign w:val="center"/>
          </w:tcPr>
          <w:p>
            <w:pPr>
              <w:jc w:val="center"/>
            </w:pPr>
            <w:r>
              <w:rPr>
                <w:rFonts w:ascii="Arial" w:cs="Arial" w:eastAsia="Arial" w:hAnsi="Arial"/>
                <w:b/>
                <w:bCs/>
                <w:color w:val="1A1A1A"/>
                <w:sz w:val="20"/>
                <w:szCs w:val="20"/>
              </w:rPr>
              <w:t xml:space="preserve">1</w:t>
            </w:r>
          </w:p>
        </w:tc>
        <w:tc>
          <w:tcPr>
            <w:tcW w:type="dxa" w:w="240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b/>
                <w:bCs/>
                <w:color w:val="1A1A1A"/>
                <w:sz w:val="20"/>
                <w:szCs w:val="20"/>
              </w:rPr>
              <w:t xml:space="preserve">Omgeving</w:t>
            </w:r>
          </w:p>
        </w:tc>
        <w:tc>
          <w:tcPr>
            <w:tcW w:type="dxa" w:w="200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1A1A1A"/>
                <w:sz w:val="18"/>
                <w:szCs w:val="18"/>
              </w:rPr>
              <w:t xml:space="preserve">Waar? Wanneer? Met wie?</w:t>
            </w:r>
          </w:p>
        </w:tc>
        <w:tc>
          <w:tcPr>
            <w:tcW w:type="dxa" w:w="220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color w:val="1A1A1A"/>
                <w:sz w:val="17"/>
                <w:szCs w:val="17"/>
              </w:rPr>
              <w:t xml:space="preserve">De context waarin jij functioneert</w:t>
            </w:r>
          </w:p>
        </w:tc>
        <w:tc>
          <w:tcPr>
            <w:tcW w:type="dxa" w:w="1960"/>
            <w:tcBorders>
              <w:top w:val="single" w:color="BBBBBB" w:sz="4"/>
              <w:left w:val="single" w:color="BBBBBB" w:sz="4"/>
              <w:bottom w:val="single" w:color="BBBBBB" w:sz="4"/>
              <w:right w:val="single" w:color="BBBBBB" w:sz="4"/>
            </w:tcBorders>
            <w:shd w:fill="F9F9F9" w:val="clear"/>
            <w:tcMar>
              <w:top w:type="dxa" w:w="60"/>
              <w:left w:type="dxa" w:w="160"/>
              <w:bottom w:type="dxa" w:w="60"/>
              <w:right w:type="dxa" w:w="160"/>
            </w:tcMar>
            <w:vAlign w:val="center"/>
          </w:tcPr>
          <w:p>
            <w:r>
              <w:rPr>
                <w:rFonts w:ascii="Arial" w:cs="Arial" w:eastAsia="Arial" w:hAnsi="Arial"/>
                <w:i/>
                <w:iCs/>
                <w:color w:val="666666"/>
                <w:sz w:val="17"/>
                <w:szCs w:val="17"/>
              </w:rPr>
              <w:t xml:space="preserve">Jouw antwoord:  _________________________</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Reflectievragen — Van buiten naar binnen</w:t>
            </w:r>
          </w:p>
        </w:tc>
      </w:tr>
    </w:tbl>
    <w:p>
      <w:pPr>
        <w:spacing w:after="80" w:before="0"/>
      </w:pPr>
    </w:p>
    <w:p>
      <w:pPr>
        <w:spacing w:after="120" w:before="60"/>
      </w:pPr>
      <w:r>
        <w:rPr>
          <w:rFonts w:ascii="Arial" w:cs="Arial" w:eastAsia="Arial" w:hAnsi="Arial"/>
          <w:i/>
          <w:iCs/>
          <w:color w:val="666666"/>
          <w:sz w:val="18"/>
          <w:szCs w:val="18"/>
        </w:rPr>
        <w:t xml:space="preserve">Verken de verbindingen tussen de niveaus. Werk van buiten naar binnen.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Omgeving en gedrag (niveaus 1–2)</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In welke omgevingen laat jij het beste van jezelf zien? En in welke omgevingen valt je gedrag tegen? Wat zegt dat over de invloed van context op jouw handelen?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Vaardigheden en overtuigingen (niveaus 3–4)</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vaardigheid wil jij nog ontwikkelen? Welke overtuiging over jezelf staat dat mogelijk in de weg? ("Ik ben niet goed in... omdat ik geloof dat...")</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Identiteit als professional (niveau 5)</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Hoe omschrijf jij jezelf als aankomend professional? Welke kernwoorden passen bij wie jij wilt zijn? En waar komt die identiteit vandaan?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Missie en zingeving (niveau 6)</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bijdrage wil jij leveren — aan cliënten, aan jouw vakgebied, aan de samenleving? Wat geeft jou het gevoel dat je werk er echt toe doet?</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V5</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Ethisch dilemma — Wanneer niveaus botsen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Stel: jouw organisatie vraagt gedrag (niveau 2) dat botst met jouw waarden (niveau 4) of identiteit (niveau 5). Hoe handel je dan? Wat heb je nodig om trouw te blijven aan je eigen niveaus?</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Verdiepingsopdracht — Niveaudiagnose in de praktijk</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Analyseer een professional uit jouw werkveld (15 minuten)</w:t>
            </w:r>
          </w:p>
        </w:tc>
      </w:tr>
    </w:tbl>
    <w:p>
      <w:pPr>
        <w:spacing w:after="80" w:before="0"/>
      </w:pPr>
    </w:p>
    <w:p>
      <w:pPr>
        <w:spacing w:after="80" w:before="80"/>
      </w:pPr>
      <w:r>
        <w:rPr>
          <w:rFonts w:ascii="Arial" w:cs="Arial" w:eastAsia="Arial" w:hAnsi="Arial"/>
          <w:i w:val="false"/>
          <w:iCs w:val="false"/>
          <w:color w:val="1A1A1A"/>
          <w:sz w:val="20"/>
          <w:szCs w:val="20"/>
        </w:rPr>
        <w:t xml:space="preserve">Denk aan een professional die je hebt geobserveerd tijdens stage of werk — iemand die indruk op je maakte (positief of negatief).</w:t>
      </w:r>
    </w:p>
    <w:p>
      <w:pPr>
        <w:pStyle w:val="ListParagraph"/>
        <w:numPr>
          <w:ilvl w:val="0"/>
          <w:numId w:val="2"/>
        </w:numPr>
        <w:spacing w:after="40" w:before="40"/>
      </w:pPr>
      <w:r>
        <w:rPr>
          <w:rFonts w:ascii="Arial" w:cs="Arial" w:eastAsia="Arial" w:hAnsi="Arial"/>
          <w:color w:val="1A1A1A"/>
          <w:sz w:val="20"/>
          <w:szCs w:val="20"/>
        </w:rPr>
        <w:t xml:space="preserve">Beschrijf op welk niveau zijn of haar kracht (of probleem) zat: was het omgeving, gedrag, vaardighed, overtuiging, identiteit of missie?</w:t>
      </w:r>
    </w:p>
    <w:p>
      <w:pPr>
        <w:pStyle w:val="ListParagraph"/>
        <w:numPr>
          <w:ilvl w:val="0"/>
          <w:numId w:val="2"/>
        </w:numPr>
        <w:spacing w:after="40" w:before="40"/>
      </w:pPr>
      <w:r>
        <w:rPr>
          <w:rFonts w:ascii="Arial" w:cs="Arial" w:eastAsia="Arial" w:hAnsi="Arial"/>
          <w:color w:val="1A1A1A"/>
          <w:sz w:val="20"/>
          <w:szCs w:val="20"/>
        </w:rPr>
        <w:t xml:space="preserve">Welk niveau zou je willen aanspreken om iets te veranderen of versterken?</w:t>
      </w:r>
    </w:p>
    <w:p>
      <w:pPr>
        <w:pStyle w:val="ListParagraph"/>
        <w:numPr>
          <w:ilvl w:val="0"/>
          <w:numId w:val="2"/>
        </w:numPr>
        <w:spacing w:after="40" w:before="40"/>
      </w:pPr>
      <w:r>
        <w:rPr>
          <w:rFonts w:ascii="Arial" w:cs="Arial" w:eastAsia="Arial" w:hAnsi="Arial"/>
          <w:color w:val="1A1A1A"/>
          <w:sz w:val="20"/>
          <w:szCs w:val="20"/>
        </w:rPr>
        <w:t xml:space="preserve">Wat vertelt deze analyse over jouw eigen professionele ontwikkeling?</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Niveaudiagnose</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Werk de analyse hier uit. Noem het niveau, geef een concreet voorbeeld, en trek een conclusie voor jezelf.</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
            </w:r>
            <w:r>
              <w:rPr>
                <w:rFonts w:ascii="Arial" w:cs="Arial" w:eastAsia="Arial" w:hAnsi="Arial"/>
                <w:b/>
                <w:bCs/>
                <w:color w:val="FFFFFF"/>
                <w:sz w:val="22"/>
                <w:szCs w:val="22"/>
              </w:rPr>
              <w:t xml:space="preserve">Literatuur &amp; Bronnen</w:t>
            </w:r>
          </w:p>
        </w:tc>
      </w:tr>
    </w:tbl>
    <w:p>
      <w:pPr>
        <w:spacing w:after="120" w:before="0"/>
      </w:pPr>
    </w:p>
    <w:p>
      <w:pPr>
        <w:spacing w:after="80" w:before="80"/>
      </w:pPr>
      <w:r>
        <w:rPr>
          <w:rFonts w:ascii="Arial" w:cs="Arial" w:eastAsia="Arial" w:hAnsi="Arial"/>
          <w:i w:val="false"/>
          <w:iCs w:val="false"/>
          <w:color w:val="1A1A1A"/>
          <w:sz w:val="20"/>
          <w:szCs w:val="20"/>
        </w:rPr>
        <w:t xml:space="preserve">Bateson, G. (1972). Steps to an Ecology of Mind. University of Chicago Press.</w:t>
      </w:r>
    </w:p>
    <w:p>
      <w:pPr>
        <w:spacing w:after="80" w:before="80"/>
      </w:pPr>
      <w:r>
        <w:rPr>
          <w:rFonts w:ascii="Arial" w:cs="Arial" w:eastAsia="Arial" w:hAnsi="Arial"/>
          <w:i w:val="false"/>
          <w:iCs w:val="false"/>
          <w:color w:val="1A1A1A"/>
          <w:sz w:val="20"/>
          <w:szCs w:val="20"/>
        </w:rPr>
        <w:t xml:space="preserve">Dilts, R. (1990). Changing Belief Systems with NLP. Meta Publications.</w:t>
      </w:r>
    </w:p>
    <w:p>
      <w:pPr>
        <w:spacing w:after="80" w:before="80"/>
      </w:pPr>
      <w:r>
        <w:rPr>
          <w:rFonts w:ascii="Arial" w:cs="Arial" w:eastAsia="Arial" w:hAnsi="Arial"/>
          <w:i w:val="false"/>
          <w:iCs w:val="false"/>
          <w:color w:val="1A1A1A"/>
          <w:sz w:val="20"/>
          <w:szCs w:val="20"/>
        </w:rPr>
        <w:t xml:space="preserve">Dilts, R. (2003). From Coach to Awakener. Meta Publications.</w:t>
      </w:r>
    </w:p>
    <w:p>
      <w:pPr>
        <w:spacing w:after="80" w:before="80"/>
      </w:pPr>
      <w:r>
        <w:rPr>
          <w:rFonts w:ascii="Arial" w:cs="Arial" w:eastAsia="Arial" w:hAnsi="Arial"/>
          <w:i w:val="false"/>
          <w:iCs w:val="false"/>
          <w:color w:val="1A1A1A"/>
          <w:sz w:val="20"/>
          <w:szCs w:val="20"/>
        </w:rPr>
        <w:t xml:space="preserve">Ofman, D. (2001). Bezieling en kwaliteit in organisaties. Kosmos-Z&amp;K Uitgevers.</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Het model van Bateson wordt soms verward met "niveaus van aandacht" in coaching. Benadruk dat het hier gaat om een diagnose-instrument voor professionele identiteitsontwikkeling, niet om een hiërarchie van belangrijkheid. Elk niveau is relevant. Stimuleer studenten om de verbinding tussen niveaus te onderzoeken — daar zit de leerwinst.</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Logische Niveaus van Bateson</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Logische Niveaus van Bateson</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2026-05-27T20:51:32.485Z</dcterms:created>
  <dcterms:modified xsi:type="dcterms:W3CDTF">2026-05-27T20:51:32.485Z</dcterms:modified>
</cp:coreProperties>
</file>

<file path=docProps/custom.xml><?xml version="1.0" encoding="utf-8"?>
<Properties xmlns="http://schemas.openxmlformats.org/officeDocument/2006/custom-properties" xmlns:vt="http://schemas.openxmlformats.org/officeDocument/2006/docPropsVTypes"/>
</file>