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A2744"/>
          <w:sz w:val="44"/>
        </w:rPr>
        <w:t>Work forms for the Moral Dictionary</w:t>
      </w:r>
    </w:p>
    <w:p>
      <w:pPr>
        <w:spacing w:after="240"/>
      </w:pPr>
      <w:r>
        <w:rPr>
          <w:rFonts w:ascii="Calibri" w:hAnsi="Calibri"/>
          <w:b w:val="0"/>
          <w:i w:val="0"/>
          <w:color w:val="185FA5"/>
          <w:sz w:val="20"/>
        </w:rPr>
        <w:t>MV_21  ·  Step Seeing  ·  Community of Moral Craftsmanship</w:t>
      </w:r>
    </w:p>
    <w:p>
      <w:pPr>
        <w:spacing w:after="320"/>
      </w:pPr>
      <w:r>
        <w:rPr>
          <w:rFonts w:ascii="Calibri" w:hAnsi="Calibri"/>
          <w:b w:val="0"/>
          <w:i w:val="0"/>
          <w:color w:val="5F5E5A"/>
          <w:sz w:val="22"/>
        </w:rPr>
        <w:t>The Moral Dictionary collects concepts that often appear in policy, codes of conduct, and conversations about integrity and social safety. These four work forms help make that language visible, discussable and testable — including through the lens of espoused theory versus theory-in-use (Argyris &amp; Schön).</w:t>
      </w:r>
    </w:p>
    <w:p>
      <w:pPr>
        <w:spacing w:after="80"/>
      </w:pPr>
      <w:r>
        <w:rPr>
          <w:rFonts w:ascii="Calibri" w:hAnsi="Calibri"/>
          <w:b/>
          <w:i w:val="0"/>
          <w:color w:val="1A2744"/>
          <w:sz w:val="28"/>
        </w:rPr>
        <w:t>1. Word hunt in policy</w:t>
      </w:r>
    </w:p>
    <w:p>
      <w:pPr>
        <w:spacing w:after="120"/>
      </w:pPr>
      <w:r>
        <w:rPr>
          <w:rFonts w:ascii="Calibri" w:hAnsi="Calibri"/>
          <w:b w:val="0"/>
          <w:i/>
          <w:color w:val="185FA5"/>
          <w:sz w:val="20"/>
        </w:rPr>
        <w:t>20–30 min  ·  individual or pairs  ·  Seeing</w:t>
      </w:r>
    </w:p>
    <w:p>
      <w:pPr>
        <w:spacing w:after="120"/>
      </w:pPr>
      <w:r>
        <w:rPr>
          <w:rFonts w:ascii="Calibri" w:hAnsi="Calibri"/>
          <w:b w:val="0"/>
          <w:i w:val="0"/>
          <w:color w:val="5F5E5A"/>
          <w:sz w:val="22"/>
        </w:rPr>
        <w:t>Doel / Aim: Make visible which moral words a policy or conduct text uses most.</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Choose a short passage from a code of conduct, integrity policy or team agreement (½–1 page).</w:t>
      </w:r>
    </w:p>
    <w:p>
      <w:pPr>
        <w:spacing w:after="60"/>
      </w:pPr>
      <w:r>
        <w:rPr>
          <w:rFonts w:ascii="Calibri" w:hAnsi="Calibri"/>
          <w:b w:val="0"/>
          <w:i w:val="0"/>
          <w:color w:val="5F5E5A"/>
          <w:sz w:val="22"/>
        </w:rPr>
        <w:t>2. Highlight all words that appear in the Moral Dictionary — or that feel morally charged even if they are not listed yet.</w:t>
      </w:r>
    </w:p>
    <w:p>
      <w:pPr>
        <w:spacing w:after="60"/>
      </w:pPr>
      <w:r>
        <w:rPr>
          <w:rFonts w:ascii="Calibri" w:hAnsi="Calibri"/>
          <w:b w:val="0"/>
          <w:i w:val="0"/>
          <w:color w:val="5F5E5A"/>
          <w:sz w:val="22"/>
        </w:rPr>
        <w:t>3. Note the top 5 most frequent or most loaded terms.</w:t>
      </w:r>
    </w:p>
    <w:p>
      <w:pPr>
        <w:spacing w:after="60"/>
      </w:pPr>
      <w:r>
        <w:rPr>
          <w:rFonts w:ascii="Calibri" w:hAnsi="Calibri"/>
          <w:b w:val="0"/>
          <w:i w:val="0"/>
          <w:color w:val="5F5E5A"/>
          <w:sz w:val="22"/>
        </w:rPr>
        <w:t>4. Discuss: which moral frame does this text speak? Rules, care, courage, safety, inclusion…?</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Which words do you miss that do belong in your practice?</w:t>
      </w:r>
    </w:p>
    <w:p>
      <w:pPr>
        <w:spacing w:after="60"/>
      </w:pPr>
      <w:r>
        <w:rPr>
          <w:rFonts w:ascii="Calibri" w:hAnsi="Calibri"/>
          <w:b w:val="0"/>
          <w:i w:val="0"/>
          <w:color w:val="5F5E5A"/>
          <w:sz w:val="22"/>
        </w:rPr>
        <w:t>• Which term would you remove to make the text more honest?</w:t>
      </w:r>
    </w:p>
    <w:p>
      <w:pPr>
        <w:spacing w:after="200"/>
      </w:pPr>
      <w:r>
        <w:rPr>
          <w:rFonts w:ascii="Calibri" w:hAnsi="Calibri"/>
          <w:b w:val="0"/>
          <w:i w:val="0"/>
          <w:color w:val="5F5E5A"/>
          <w:sz w:val="16"/>
        </w:rPr>
      </w:r>
    </w:p>
    <w:p>
      <w:pPr>
        <w:spacing w:after="80"/>
      </w:pPr>
      <w:r>
        <w:rPr>
          <w:rFonts w:ascii="Calibri" w:hAnsi="Calibri"/>
          <w:b/>
          <w:i w:val="0"/>
          <w:color w:val="1A2744"/>
          <w:sz w:val="28"/>
        </w:rPr>
        <w:t>2. Espoused vs. in use</w:t>
      </w:r>
    </w:p>
    <w:p>
      <w:pPr>
        <w:spacing w:after="120"/>
      </w:pPr>
      <w:r>
        <w:rPr>
          <w:rFonts w:ascii="Calibri" w:hAnsi="Calibri"/>
          <w:b w:val="0"/>
          <w:i/>
          <w:color w:val="185FA5"/>
          <w:sz w:val="20"/>
        </w:rPr>
        <w:t>30–40 min  ·  3–6 people  ·  Seeing → Feeling</w:t>
      </w:r>
    </w:p>
    <w:p>
      <w:pPr>
        <w:spacing w:after="120"/>
      </w:pPr>
      <w:r>
        <w:rPr>
          <w:rFonts w:ascii="Calibri" w:hAnsi="Calibri"/>
          <w:b w:val="0"/>
          <w:i w:val="0"/>
          <w:color w:val="5F5E5A"/>
          <w:sz w:val="22"/>
        </w:rPr>
        <w:t>Doel / Aim: Explore the gap between what a text claims (espoused) and what practice shows (theory-in-use).</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Everyone picks 3 dictionary terms that ‘on paper’ belong to their organisation or programme.</w:t>
      </w:r>
    </w:p>
    <w:p>
      <w:pPr>
        <w:spacing w:after="60"/>
      </w:pPr>
      <w:r>
        <w:rPr>
          <w:rFonts w:ascii="Calibri" w:hAnsi="Calibri"/>
          <w:b w:val="0"/>
          <w:i w:val="0"/>
          <w:color w:val="5F5E5A"/>
          <w:sz w:val="22"/>
        </w:rPr>
        <w:t>2. For each term, write one concrete example where the value is visible, and one where it is missing or strained.</w:t>
      </w:r>
    </w:p>
    <w:p>
      <w:pPr>
        <w:spacing w:after="60"/>
      </w:pPr>
      <w:r>
        <w:rPr>
          <w:rFonts w:ascii="Calibri" w:hAnsi="Calibri"/>
          <w:b w:val="0"/>
          <w:i w:val="0"/>
          <w:color w:val="5F5E5A"/>
          <w:sz w:val="22"/>
        </w:rPr>
        <w:t>3. In the group, share only the strained examples — without identifiable details.</w:t>
      </w:r>
    </w:p>
    <w:p>
      <w:pPr>
        <w:spacing w:after="60"/>
      </w:pPr>
      <w:r>
        <w:rPr>
          <w:rFonts w:ascii="Calibri" w:hAnsi="Calibri"/>
          <w:b w:val="0"/>
          <w:i w:val="0"/>
          <w:color w:val="5F5E5A"/>
          <w:sz w:val="22"/>
        </w:rPr>
        <w:t>4. Together, write one sentence: ‘We say X, but in practice we often reward Y.’</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Which term turned out to be espoused but rarely in use?</w:t>
      </w:r>
    </w:p>
    <w:p>
      <w:pPr>
        <w:spacing w:after="60"/>
      </w:pPr>
      <w:r>
        <w:rPr>
          <w:rFonts w:ascii="Calibri" w:hAnsi="Calibri"/>
          <w:b w:val="0"/>
          <w:i w:val="0"/>
          <w:color w:val="5F5E5A"/>
          <w:sz w:val="22"/>
        </w:rPr>
        <w:t>• What one small behavioural change would shrink the gap?</w:t>
      </w:r>
    </w:p>
    <w:p>
      <w:pPr>
        <w:spacing w:after="200"/>
      </w:pPr>
      <w:r>
        <w:rPr>
          <w:rFonts w:ascii="Calibri" w:hAnsi="Calibri"/>
          <w:b w:val="0"/>
          <w:i w:val="0"/>
          <w:color w:val="5F5E5A"/>
          <w:sz w:val="16"/>
        </w:rPr>
      </w:r>
    </w:p>
    <w:p>
      <w:pPr>
        <w:spacing w:after="80"/>
      </w:pPr>
      <w:r>
        <w:rPr>
          <w:rFonts w:ascii="Calibri" w:hAnsi="Calibri"/>
          <w:b/>
          <w:i w:val="0"/>
          <w:color w:val="1A2744"/>
          <w:sz w:val="28"/>
        </w:rPr>
        <w:t>3. Cluster debate</w:t>
      </w:r>
    </w:p>
    <w:p>
      <w:pPr>
        <w:spacing w:after="120"/>
      </w:pPr>
      <w:r>
        <w:rPr>
          <w:rFonts w:ascii="Calibri" w:hAnsi="Calibri"/>
          <w:b w:val="0"/>
          <w:i/>
          <w:color w:val="185FA5"/>
          <w:sz w:val="20"/>
        </w:rPr>
        <w:t>25–35 min  ·  4–8 people  ·  Weighing</w:t>
      </w:r>
    </w:p>
    <w:p>
      <w:pPr>
        <w:spacing w:after="120"/>
      </w:pPr>
      <w:r>
        <w:rPr>
          <w:rFonts w:ascii="Calibri" w:hAnsi="Calibri"/>
          <w:b w:val="0"/>
          <w:i w:val="0"/>
          <w:color w:val="5F5E5A"/>
          <w:sz w:val="22"/>
        </w:rPr>
        <w:t>Doel / Aim: Discover which moral cluster pulls hardest in a situation or text — and what falls out of view.</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The facilitator names a familiar situation or reads a short policy passage.</w:t>
      </w:r>
    </w:p>
    <w:p>
      <w:pPr>
        <w:spacing w:after="60"/>
      </w:pPr>
      <w:r>
        <w:rPr>
          <w:rFonts w:ascii="Calibri" w:hAnsi="Calibri"/>
          <w:b w:val="0"/>
          <w:i w:val="0"/>
          <w:color w:val="5F5E5A"/>
          <w:sz w:val="22"/>
        </w:rPr>
        <w:t>2. The group splits across clusters: integrity/compliance, care/relationship, courage/responsibility, safety, diversity/inclusion, transparency/trust.</w:t>
      </w:r>
    </w:p>
    <w:p>
      <w:pPr>
        <w:spacing w:after="60"/>
      </w:pPr>
      <w:r>
        <w:rPr>
          <w:rFonts w:ascii="Calibri" w:hAnsi="Calibri"/>
          <w:b w:val="0"/>
          <w:i w:val="0"/>
          <w:color w:val="5F5E5A"/>
          <w:sz w:val="22"/>
        </w:rPr>
        <w:t>3. Each cluster argues for 2 minutes why ‘their’ frame should dominate here.</w:t>
      </w:r>
    </w:p>
    <w:p>
      <w:pPr>
        <w:spacing w:after="60"/>
      </w:pPr>
      <w:r>
        <w:rPr>
          <w:rFonts w:ascii="Calibri" w:hAnsi="Calibri"/>
          <w:b w:val="0"/>
          <w:i w:val="0"/>
          <w:color w:val="5F5E5A"/>
          <w:sz w:val="22"/>
        </w:rPr>
        <w:t>4. Then: which cluster was underrepresented, and what does that cost morally?</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Which cluster usually wins in your documents?</w:t>
      </w:r>
    </w:p>
    <w:p>
      <w:pPr>
        <w:spacing w:after="60"/>
      </w:pPr>
      <w:r>
        <w:rPr>
          <w:rFonts w:ascii="Calibri" w:hAnsi="Calibri"/>
          <w:b w:val="0"/>
          <w:i w:val="0"/>
          <w:color w:val="5F5E5A"/>
          <w:sz w:val="22"/>
        </w:rPr>
        <w:t>• Which cluster wins in your daily decisions?</w:t>
      </w:r>
    </w:p>
    <w:p>
      <w:pPr>
        <w:spacing w:after="200"/>
      </w:pPr>
      <w:r>
        <w:rPr>
          <w:rFonts w:ascii="Calibri" w:hAnsi="Calibri"/>
          <w:b w:val="0"/>
          <w:i w:val="0"/>
          <w:color w:val="5F5E5A"/>
          <w:sz w:val="16"/>
        </w:rPr>
      </w:r>
    </w:p>
    <w:p>
      <w:pPr>
        <w:spacing w:after="80"/>
      </w:pPr>
      <w:r>
        <w:rPr>
          <w:rFonts w:ascii="Calibri" w:hAnsi="Calibri"/>
          <w:b/>
          <w:i w:val="0"/>
          <w:color w:val="1A2744"/>
          <w:sz w:val="28"/>
        </w:rPr>
        <w:t>4. Lexicon expansion</w:t>
      </w:r>
    </w:p>
    <w:p>
      <w:pPr>
        <w:spacing w:after="120"/>
      </w:pPr>
      <w:r>
        <w:rPr>
          <w:rFonts w:ascii="Calibri" w:hAnsi="Calibri"/>
          <w:b w:val="0"/>
          <w:i/>
          <w:color w:val="185FA5"/>
          <w:sz w:val="20"/>
        </w:rPr>
        <w:t>15–20 min  ·  plenary or small groups  ·  Seeing</w:t>
      </w:r>
    </w:p>
    <w:p>
      <w:pPr>
        <w:spacing w:after="120"/>
      </w:pPr>
      <w:r>
        <w:rPr>
          <w:rFonts w:ascii="Calibri" w:hAnsi="Calibri"/>
          <w:b w:val="0"/>
          <w:i w:val="0"/>
          <w:color w:val="5F5E5A"/>
          <w:sz w:val="22"/>
        </w:rPr>
        <w:t>Doel / Aim: Keep the dictionary alive: propose missing terms that matter in policy or practice.</w:t>
      </w:r>
    </w:p>
    <w:p>
      <w:pPr>
        <w:spacing w:after="80"/>
      </w:pPr>
      <w:r>
        <w:rPr>
          <w:rFonts w:ascii="Calibri" w:hAnsi="Calibri"/>
          <w:b/>
          <w:i w:val="0"/>
          <w:color w:val="1A2744"/>
          <w:sz w:val="22"/>
        </w:rPr>
        <w:t>Aanpak / Approach</w:t>
      </w:r>
    </w:p>
    <w:p>
      <w:pPr>
        <w:spacing w:after="60"/>
      </w:pPr>
      <w:r>
        <w:rPr>
          <w:rFonts w:ascii="Calibri" w:hAnsi="Calibri"/>
          <w:b w:val="0"/>
          <w:i w:val="0"/>
          <w:color w:val="5F5E5A"/>
          <w:sz w:val="22"/>
        </w:rPr>
        <w:t>1. Everyone notes 1–2 moral words that matter in practice but are not (yet) in the lexicon.</w:t>
      </w:r>
    </w:p>
    <w:p>
      <w:pPr>
        <w:spacing w:after="60"/>
      </w:pPr>
      <w:r>
        <w:rPr>
          <w:rFonts w:ascii="Calibri" w:hAnsi="Calibri"/>
          <w:b w:val="0"/>
          <w:i w:val="0"/>
          <w:color w:val="5F5E5A"/>
          <w:sz w:val="22"/>
        </w:rPr>
        <w:t>2. Per term: a one-sentence working definition + why the term is needed.</w:t>
      </w:r>
    </w:p>
    <w:p>
      <w:pPr>
        <w:spacing w:after="60"/>
      </w:pPr>
      <w:r>
        <w:rPr>
          <w:rFonts w:ascii="Calibri" w:hAnsi="Calibri"/>
          <w:b w:val="0"/>
          <w:i w:val="0"/>
          <w:color w:val="5F5E5A"/>
          <w:sz w:val="22"/>
        </w:rPr>
        <w:t>3. The group votes: include, discuss later, or reject.</w:t>
      </w:r>
    </w:p>
    <w:p>
      <w:pPr>
        <w:spacing w:after="60"/>
      </w:pPr>
      <w:r>
        <w:rPr>
          <w:rFonts w:ascii="Calibri" w:hAnsi="Calibri"/>
          <w:b w:val="0"/>
          <w:i w:val="0"/>
          <w:color w:val="5F5E5A"/>
          <w:sz w:val="22"/>
        </w:rPr>
        <w:t>4. Approved terms go to the Moral Dictionary editorial process.</w:t>
      </w:r>
    </w:p>
    <w:p>
      <w:pPr>
        <w:spacing w:after="80"/>
      </w:pPr>
      <w:r>
        <w:rPr>
          <w:rFonts w:ascii="Calibri" w:hAnsi="Calibri"/>
          <w:b/>
          <w:i w:val="0"/>
          <w:color w:val="1A2744"/>
          <w:sz w:val="22"/>
        </w:rPr>
        <w:t>Reflectie / Reflection</w:t>
      </w:r>
    </w:p>
    <w:p>
      <w:pPr>
        <w:spacing w:after="60"/>
      </w:pPr>
      <w:r>
        <w:rPr>
          <w:rFonts w:ascii="Calibri" w:hAnsi="Calibri"/>
          <w:b w:val="0"/>
          <w:i w:val="0"/>
          <w:color w:val="5F5E5A"/>
          <w:sz w:val="22"/>
        </w:rPr>
        <w:t>• Which everyday term turned out more morally charged than expected?</w:t>
      </w:r>
    </w:p>
    <w:p>
      <w:pPr>
        <w:spacing w:after="60"/>
      </w:pPr>
      <w:r>
        <w:rPr>
          <w:rFonts w:ascii="Calibri" w:hAnsi="Calibri"/>
          <w:b w:val="0"/>
          <w:i w:val="0"/>
          <w:color w:val="5F5E5A"/>
          <w:sz w:val="22"/>
        </w:rPr>
        <w:t>• Which term would you rather not see in policy — and why?</w:t>
      </w:r>
    </w:p>
    <w:p>
      <w:pPr>
        <w:spacing w:after="200"/>
      </w:pPr>
      <w:r>
        <w:rPr>
          <w:rFonts w:ascii="Calibri" w:hAnsi="Calibri"/>
          <w:b w:val="0"/>
          <w:i w:val="0"/>
          <w:color w:val="5F5E5A"/>
          <w:sz w:val="16"/>
        </w:rPr>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