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★☆☆ Micro — direct, personal choice</w:t>
      </w:r>
    </w:p>
    <w:p>
      <w:r>
        <w:rPr>
          <w:b/>
          <w:sz w:val="32"/>
        </w:rPr>
        <w:t>Friend shoplifts</w:t>
      </w:r>
    </w:p>
    <w:p>
      <w:pPr>
        <w:spacing w:after="240"/>
      </w:pPr>
      <w:r>
        <w:t>Delano sees how Mark, his friend, systematically robs shops. Fear grips him: arrest, a criminal record — the consequences are enormous. But the friendship... that weighs heavily too. Loyalty versus conscience, a painful conflict. How can he reach Mark without losing him? Delano desperately searches for a way to save Mark from self-destruction without destroying their friendship.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