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DAGELIJKS LEVEN</w:t>
      </w:r>
    </w:p>
    <w:p>
      <w:r>
        <w:rPr>
          <w:b/>
          <w:color w:val="993556"/>
        </w:rPr>
        <w:t>★★☆ Meso — organisatorisch dilemma</w:t>
      </w:r>
    </w:p>
    <w:p>
      <w:r>
        <w:rPr>
          <w:b/>
          <w:sz w:val="32"/>
        </w:rPr>
        <w:t>Vriend rijdt te hard en overtreedt verkeersregels</w:t>
      </w:r>
    </w:p>
    <w:p>
      <w:pPr>
        <w:spacing w:after="240"/>
      </w:pPr>
      <w:r>
        <w:t>Lisa maakt zich zorgen over Mark, haar vriend, die regelmatig te hard rijdt. Ze ziet hoe hij verkeersregels negeert en vreest voor ongelukken. Lisa voelt zich verantwoordelijk, maar durft Mark niet direct aan te spreken uit angst voor zijn reactie. Lisa wil dat Mark inziet hoe gevaarlijk zijn rijgedrag is, zonder hun relatie te schaden.</w:t>
      </w:r>
    </w:p>
    <w:p>
      <w:r>
        <w:rPr>
          <w:b/>
        </w:rPr>
        <w:t>Wat zou jij doen en waarom?</w:t>
      </w:r>
    </w:p>
    <w:p>
      <w:r>
        <w:rPr>
          <w:b/>
        </w:rPr>
        <w:t>Welke waarden zijn hier in het spel?</w:t>
      </w:r>
    </w:p>
    <w:p>
      <w:r>
        <w:rPr>
          <w:i/>
          <w:color w:val="5F5E5A"/>
          <w:sz w:val="16"/>
        </w:rPr>
        <w:t>Driedeling micro/meso/macro: werkdefinitie Lectoraat Ethisch Werken, geïnspireerd op Meijer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