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E2C044" w:sz="24"/>
              <w:right w:val="none" w:color="FFFFFF" w:sz="0"/>
            </w:tcBorders>
            <w:shd w:fill="7B6D1F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MW05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internship list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E2C044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MACRO ★★★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describe and analyse an image showing a social problem. (Seeing)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distinguish between personal, organisational and systemic causes and actions. (Seeing, 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substantiate which action is feasible and fair. (Weighing)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MACRO?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Macro: the tension lies at the level of the labour market and laws and regulations, and no single student, internship coordinator or programme can solve it alone.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the labour market and the rules surrounding it. That is Macro.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Meso: </w:t>
      </w:r>
      <w:r>
        <w:rPr>
          <w:rFonts w:ascii="Arial" w:cs="Arial" w:eastAsia="Arial" w:hAnsi="Arial"/>
          <w:sz w:val="19"/>
          <w:szCs w:val="19"/>
        </w:rPr>
        <w:t xml:space="preserve">the question is not how one company or one programme acts, but how exclusion arises across the whole internship market (decision rule 3).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Note: </w:t>
      </w:r>
      <w:r>
        <w:rPr>
          <w:rFonts w:ascii="Arial" w:cs="Arial" w:eastAsia="Arial" w:hAnsi="Arial"/>
          <w:sz w:val="19"/>
          <w:szCs w:val="19"/>
        </w:rPr>
        <w:t xml:space="preserve">students may recognise themselves in the case. Make clear beforehand that nobody has to share personal experiences.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timer. The image on the first page is the “code” the group decodes; choose an image that fits your own context, such as a waiting room for job interviews. Allow 60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ask the four questions in order and do not skip ahead to solutions. Let the group see and analyse first.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Source: </w:t>
      </w:r>
      <w:r>
        <w:rPr>
          <w:rFonts w:ascii="Arial" w:cs="Arial" w:eastAsia="Arial" w:hAnsi="Arial"/>
          <w:sz w:val="19"/>
          <w:szCs w:val="19"/>
        </w:rPr>
        <w:t xml:space="preserve">the four questions have been worked out in our own words after Freire’s culture circle (1970). It is a method focused on power and inequality, and on action.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look for a single culprit. Ask about the role of several parties.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jump to “the company should…”. Also ask what the programme and the students themselves can do.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with their own experience feel singled out. Invite them to share, do not force it.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EXAMPLES OF ACTIONS PER LEVEL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7B6D1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Level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7B6D1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Example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3F0D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B6D1F"/>
                <w:sz w:val="17"/>
                <w:szCs w:val="17"/>
              </w:rPr>
              <w:t xml:space="preserve">Personal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Applying anonymously; seeking support from a mentor; sharing experiences with each other.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3F0D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B6D1F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Host companies select using a fixed assessment procedure; the programme keeps track of invitation rates.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3F0D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B6D1F"/>
                <w:sz w:val="17"/>
                <w:szCs w:val="17"/>
              </w:rPr>
              <w:t xml:space="preserve">System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Anonymous applications as the norm; independent research into exclusion; changes to regulations.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3F0D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B6D1F"/>
                <w:sz w:val="17"/>
                <w:szCs w:val="17"/>
              </w:rPr>
              <w:t xml:space="preserve">Debrief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What happens if nobody at any of the levels does anything?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(40 min): </w:t>
      </w:r>
      <w:r>
        <w:rPr>
          <w:rFonts w:ascii="Arial" w:cs="Arial" w:eastAsia="Arial" w:hAnsi="Arial"/>
          <w:sz w:val="19"/>
          <w:szCs w:val="19"/>
        </w:rPr>
        <w:t xml:space="preserve">skip the table with three levels and choose one action.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show the image on the shared screen and work with a shared document.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let groups each work out one question and discuss in plenary.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Freire, P. (1970). Pedagogy of the oppressed. Herder and Herder.</w:t>
      </w:r>
    </w:p>
    <w:p>
      <w:pPr/>
      <w:r/>
      <w:r>
        <w:rPr>
          <w:i/>
        </w:rPr>
        <w:t>Meijer, K. (2023). Impossible and inevitable: Reconstructing the critique of business ethics [Doctoral dissertation, Tilburg University]. Ridderprint BV.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culture circle (Freire, 1970; worked out in our own words).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MW05 The internship list (Higher education HRM, EN, teacher version)</dc:title>
  <dc:creator>Moreel Vakmanschap</dc:creator>
  <cp:lastModifiedBy>Moral Craftsmanship</cp:lastModifiedBy>
  <cp:revision>1</cp:revision>
  <dcterms:created xsi:type="dcterms:W3CDTF">2026-09-30T09:24:22.720Z</dcterms:created>
  <dcterms:modified xsi:type="dcterms:W3CDTF">2026-09-30T09:24:22.720Z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