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8B04B" w:sz="24"/>
              <w:right w:val="none" w:color="FFFFFF" w:sz="0"/>
            </w:tcBorders>
            <w:shd w:fill="9D4E3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MW07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Verpleegkundigen uit Ghana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8B04B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dilemma benaderen vanuit de vraag welke keuze de gemeenschap en ieders waardigheid versterkt.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rode lijnen en bruggen benoemen en onderbouwen.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het effect van HR-keuzes op mensen buiten de organisatie benoemen.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de spanning zit op het niveau van de wereldwijde arbeidsmarkt voor zorgpersoneel en internationale afspraken, en geen ziekenhuis of HR-adviseur kan dit alleen oplossen.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wereldwijde verdeling van zorgpersoneel en de afspraken daarover. Dat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de vraag is niet hoe één ziekenhuis wervingsbeleid inricht, maar wat eerlijk is in een wereldwijde markt (beslisregel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niet romantiseren. Ubuntu is geen oplossing die dilemma’s laat verdwijnen. Verbind de gespreksvorm met de filosofische bron (Metz, 2011) en met andere ethische perspectieven.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timer; stoelen in kleine kringen. Neem 75 minuten; bij 8–30 studenten in kringen van 3–4.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benoem vooraf de herkomst van Ubuntu en indaba. Laat studenten zelf uitleggen wat “wij” betekent en druk niet één betekenis door.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drie rondes zijn in eigen woorden uitgewerkt, met respect voor de herkomst. Zie Metz (2011).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Ubuntu wordt gebruikt als mooie slogan. Vraag: “Wat betekent dit concreet voor de zus van Kofi?”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tussen “werven” en “niet werven”. Vraag ook naar bruggen: opleiding, terugkeer, afspraken met het bronland.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gesprek gaat over Afrika in het algemeen. Houd het bij de casus en de betrokkenen.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BRUGGEN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9D4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Brug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9D4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Toelichting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9D4E3B"/>
                <w:sz w:val="17"/>
                <w:szCs w:val="17"/>
              </w:rPr>
              <w:t xml:space="preserve">Opleiding in Ghana steunen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Het ziekenhuis investeert in opleidingsplekken, zodat het bronland zelf meer verpleegkundigen krijgt.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9D4E3B"/>
                <w:sz w:val="17"/>
                <w:szCs w:val="17"/>
              </w:rPr>
              <w:t xml:space="preserve">Tijdelijke uitwisseling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Verpleegkundigen werken een periode in Nederland en keren terug met kennis en middelen.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9D4E3B"/>
                <w:sz w:val="17"/>
                <w:szCs w:val="17"/>
              </w:rPr>
              <w:t xml:space="preserve">Werven binnen Nederland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Meer inzet op zij-instromers, terugkeerders en verbetering van werkomstandigheden.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9D4E3B"/>
                <w:sz w:val="17"/>
                <w:szCs w:val="17"/>
              </w:rPr>
              <w:t xml:space="preserve">Afspraken met het bronland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Werving alleen in afstemming met de overheid en zorgorganisaties daar.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(50 min): </w:t>
      </w:r>
      <w:r>
        <w:rPr>
          <w:rFonts w:ascii="Arial" w:cs="Arial" w:eastAsia="Arial" w:hAnsi="Arial"/>
          <w:sz w:val="19"/>
          <w:szCs w:val="19"/>
        </w:rPr>
        <w:t xml:space="preserve">sla ronde 3 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breakoutrooms voor de kringen en een gedeeld document.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kringen van vier tegelijk werken en deel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Metz, T. (2011). Ubuntu as a moral theory and human rights in South Africa. African Human Rights Law Journal, 11(2), 532–559.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Ubuntu-/indabagesprek (Metz, 2011; herkomst zuidelijk Afrika met respect benoemd).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MW07 Docentenversie – Verpleegkundigen uit Ghana</dc:title>
  <dc:creator>Moreel Vakmanschap</dc:creator>
  <cp:lastModifiedBy>Un-named</cp:lastModifiedBy>
  <cp:revision>1</cp:revision>
  <dcterms:created xsi:type="dcterms:W3CDTF">2026-09-30T10:35:02.825Z</dcterms:created>
  <dcterms:modified xsi:type="dcterms:W3CDTF">2026-09-30T10:35:02.825Z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