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MW45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Who deserves the scholarship?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Vocational · Applied · Academic · Education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support their own view on justice with an argument. (Weighing)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name the best argument of someone else, even when they hold a different view. (Weighing)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recognise different meanings of “deserving”: effort, result and contribution to others.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Micro: Jeroen decides for herself, and the tension lies between personal values (effort, result and helping others).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Jeroen’s own choice. That is Micro.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Meso: </w:t>
      </w:r>
      <w:r>
        <w:rPr>
          <w:rFonts w:ascii="Arial" w:cs="Arial" w:eastAsia="Arial" w:hAnsi="Arial"/>
          <w:sz w:val="20"/>
          <w:szCs w:val="20"/>
        </w:rPr>
        <w:t xml:space="preserve">the rules are vague and leave the choice to Jeroen. No organisational rule or culture decides the outcome (when in doubt, the lowest level).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the complexity belongs to this case. Another case with the same method may be Meso or Macro.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Materials: </w:t>
      </w:r>
      <w:r>
        <w:rPr>
          <w:rFonts w:ascii="Arial" w:cs="Arial" w:eastAsia="Arial" w:hAnsi="Arial"/>
          <w:sz w:val="20"/>
          <w:szCs w:val="20"/>
        </w:rPr>
        <w:t xml:space="preserve">student version (one per student), pens, optionally a flip chart for the outcomes. Group of 8–30; work in groups of 3–4.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Facilitator role: </w:t>
      </w:r>
      <w:r>
        <w:rPr>
          <w:rFonts w:ascii="Arial" w:cs="Arial" w:eastAsia="Arial" w:hAnsi="Arial"/>
          <w:sz w:val="20"/>
          <w:szCs w:val="20"/>
        </w:rPr>
        <w:t xml:space="preserve">read the story aloud or let a student read it. Stop before the final question. Do not close with a “correct” outcome.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Safety: </w:t>
      </w:r>
      <w:r>
        <w:rPr>
          <w:rFonts w:ascii="Arial" w:cs="Arial" w:eastAsia="Arial" w:hAnsi="Arial"/>
          <w:sz w:val="20"/>
          <w:szCs w:val="20"/>
        </w:rPr>
        <w:t xml:space="preserve">use only the fictional case. Do not ask students to name real teachers or fellow students.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Dilemma tales exist in many oral traditions. The collection by Bascom (1975) shows how often a tale ends with an open question about justice or responsibility.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This worksheet uses the storytelling form, not the collected tales. If you write your own variants, write a new story in the spirit of the tradition; do not copy a collected tale word for word.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group looks for “the right answer”. Remind them: it is about the argument, not the outcome.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One or two students dominate the discussion. Let everyone in the small group speak before the group debates.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Students move on to real people. Bring them back to the case.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“Which value is behind your answer?”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would someone say who chooses a different name? What is their best argument?”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changes if the scholarship is for two students?”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 (30 min): </w:t>
      </w:r>
      <w:r>
        <w:rPr>
          <w:rFonts w:ascii="Arial" w:cs="Arial" w:eastAsia="Arial" w:hAnsi="Arial"/>
          <w:sz w:val="20"/>
          <w:szCs w:val="20"/>
        </w:rPr>
        <w:t xml:space="preserve">skip step 4 and go straight from step 3 to the group discussion.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use a shared document or board; let students post their answer anonymously beforehand.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group: </w:t>
      </w:r>
      <w:r>
        <w:rPr>
          <w:rFonts w:ascii="Arial" w:cs="Arial" w:eastAsia="Arial" w:hAnsi="Arial"/>
          <w:sz w:val="20"/>
          <w:szCs w:val="20"/>
        </w:rPr>
        <w:t xml:space="preserve">work in groups of 4 and let each group report back one argument.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let students write their own dilemma tale in their own professional context and put it to another group.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with vocational students use one question per step and short answers; with academic students link the meanings of “deserving” to a theory of justice (for example merit, need or equality).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Bascom, W. R. (1975).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African dilemma tales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Mouton.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inspired by: oral dilemma tales (West and Central Africa); see Bascom (1975).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MW45 Who deserves the scholarship? (Education,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