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MW46 — PALAVER · SOCIAL WORK</w:t>
            </w:r>
          </w:p>
          <w:p>
            <w:pPr>
              <w:spacing w:after="40" w:before="0" w:line="250"/>
            </w:pPr>
            <w:r>
              <w:rPr>
                <w:rFonts w:ascii="Arial" w:cs="Arial" w:eastAsia="Arial" w:hAnsi="Arial"/>
                <w:b/>
                <w:bCs/>
                <w:color w:val="FFFFFF"/>
                <w:sz w:val="34"/>
                <w:szCs w:val="34"/>
              </w:rPr>
              <w:t xml:space="preserve">Say everything first</w:t>
            </w:r>
          </w:p>
          <w:p>
            <w:pPr>
              <w:spacing w:after="0" w:before="0"/>
            </w:pPr>
            <w:r>
              <w:rPr>
                <w:rFonts w:ascii="Arial" w:cs="Arial" w:eastAsia="Arial" w:hAnsi="Arial"/>
                <w:color w:val="DDE6F0"/>
                <w:sz w:val="19"/>
                <w:szCs w:val="19"/>
              </w:rPr>
              <w:t xml:space="preserve">Case: a community worker and broken trust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8–25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6-SOCIAALWER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Fatima is a community worker at the neighbourhood centre De Hoek. Three months ago the centre got a new coordinator, Ruud. He introduced a new rule: volunteers no longer get their own key. There had been a break-in, and the municipality, which funds the centre, demanded more security.</w:t>
            </w:r>
          </w:p>
          <w:p>
            <w:pPr>
              <w:spacing w:after="100" w:before="0" w:line="288"/>
            </w:pPr>
            <w:r>
              <w:rPr>
                <w:rFonts w:ascii="Arial" w:cs="Arial" w:eastAsia="Arial" w:hAnsi="Arial"/>
                <w:sz w:val="21"/>
                <w:szCs w:val="21"/>
              </w:rPr>
              <w:t xml:space="preserve">The volunteers felt pushed aside. Mien (71) has made the coffee every Monday for twelve years. “I am not the cleaner here,” she said. “I am one of the people who keep this house running.” She quit. Two others are about to follow. Ruud says he is only carrying out the rule. The volunteers say he never asked what they thought.</w:t>
            </w:r>
          </w:p>
          <w:p>
            <w:pPr>
              <w:spacing w:after="100" w:before="0" w:line="288"/>
            </w:pPr>
            <w:r>
              <w:rPr>
                <w:rFonts w:ascii="Arial" w:cs="Arial" w:eastAsia="Arial" w:hAnsi="Arial"/>
                <w:sz w:val="21"/>
                <w:szCs w:val="21"/>
              </w:rPr>
              <w:t xml:space="preserve">Fatima knows everyone. She sees that both sides have a point and that they no longer hear each other. Her team leader says: “Sort it out by Thursday.” Fatima does not choose a compromise through mediation. She organises a palaver: everyone may speak fully, including the other side. Only when everything has been said does the group look at what needs to be repaired.</w:t>
            </w:r>
          </w:p>
          <w:p>
            <w:pPr>
              <w:spacing w:after="40" w:before="0" w:line="288"/>
            </w:pPr>
            <w:r>
              <w:rPr>
                <w:rFonts w:ascii="Arial" w:cs="Arial" w:eastAsia="Arial" w:hAnsi="Arial"/>
                <w:b/>
                <w:bCs/>
                <w:sz w:val="21"/>
                <w:szCs w:val="21"/>
              </w:rPr>
              <w:t xml:space="preserve">What needs to be said and heard in this conversation before a solution can emerge?</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Assign roles: facilitator, timekeeper, note-taker. The others play Ruud, Mien, two volunteers, Fatima and a municipal officer.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Agree together on the palaver rules. For example: one speaker at a time, no interruptions, say everything first and only then look for solutions.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First round: everyone speaks, including the “other side”. The note-taker keeps the speaker list.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Second round: what is broken, and what does each party need to work together again?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The note-taker summarises: what needs to be repaired? The group corrects where needed. Only now do you talk about a solution.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Look back at the voices: who spoke most and who least? What does that say about the conversation?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STEP 2 — OUR PALAVER RULES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STEPS 3 AND 4 — SPEAKER LIST</w:t>
      </w:r>
    </w:p>
    <w:tbl>
      <w:tblPr>
        <w:tblW w:type="dxa" w:w="9906"/>
        <w:tblLayout w:type="fixed"/>
      </w:tblPr>
      <w:tblGrid>
        <w:gridCol w:w="2300"/>
        <w:gridCol w:w="3800"/>
        <w:gridCol w:w="3806"/>
      </w:tblGrid>
      <w:tr>
        <w:trPr>
          <w:cantSplit/>
          <w:tblHeader/>
        </w:trPr>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Name and role</w:t>
            </w:r>
          </w:p>
        </w:tc>
        <w:tc>
          <w:tcPr>
            <w:tcW w:type="dxa" w:w="3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did I hear?</w:t>
            </w:r>
          </w:p>
        </w:tc>
        <w:tc>
          <w:tcPr>
            <w:tcW w:type="dxa" w:w="38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does this person need?</w:t>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STEP 5 — WHAT NEEDS TO BE REPAIRED?</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What did you see or hear in someone else that you had not seen before?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safety or trust? What must be repaired first?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Palaver (in French: “l’arbre à palabres”, the tree under which people talk) is a conversation form from West and Central Africa. A community comes together to discuss a conflict. The aim is not to win but to restore the relationship. Practice differs by region and was often hierarchical. Ask yourself: who would hardly get a say in such a conversation?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palaver (West and Central Africa); see Bidima (1997).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MW46 Say everything first (Social work,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