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MW48 — CONSENSUSBERAAD · BESTUURSKUNDE</w:t>
            </w:r>
          </w:p>
          <w:p>
            <w:pPr>
              <w:spacing w:after="40" w:before="0" w:line="250"/>
            </w:pPr>
            <w:r>
              <w:rPr>
                <w:rFonts w:ascii="Arial" w:cs="Arial" w:eastAsia="Arial" w:hAnsi="Arial"/>
                <w:b/>
                <w:bCs/>
                <w:color w:val="FFFFFF"/>
                <w:sz w:val="34"/>
                <w:szCs w:val="34"/>
              </w:rPr>
              <w:t xml:space="preserve">Een besluit waar iedereen mee kan leven</w:t>
            </w:r>
          </w:p>
          <w:p>
            <w:pPr>
              <w:spacing w:after="0" w:before="0"/>
            </w:pPr>
            <w:r>
              <w:rPr>
                <w:rFonts w:ascii="Arial" w:cs="Arial" w:eastAsia="Arial" w:hAnsi="Arial"/>
                <w:color w:val="DDE6F0"/>
                <w:sz w:val="19"/>
                <w:szCs w:val="19"/>
              </w:rPr>
              <w:t xml:space="preserve">Casus: een gemeentelijke werkgroep en een landelijke regeling</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6–15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8-BESTUURSKUNDE-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Een gemeente krijgt een nieuwe landelijke regeling: vanaf 1 januari moeten aanvragen voor een woonvergoeding digitaal. Gemeenten die dat niet doen, verliezen een deel van hun uitkering. Een werkgroep komt bijeen: een ambtenaar, een raadslid, een jurist, een vertegenwoordiger van de ouderenbond en iemand van de cliëntenraad. Zij hebben allemaal een ander belang.</w:t>
            </w:r>
          </w:p>
          <w:p>
            <w:pPr>
              <w:spacing w:after="100" w:before="0" w:line="288"/>
            </w:pPr>
            <w:r>
              <w:rPr>
                <w:rFonts w:ascii="Arial" w:cs="Arial" w:eastAsia="Arial" w:hAnsi="Arial"/>
                <w:sz w:val="21"/>
                <w:szCs w:val="21"/>
              </w:rPr>
              <w:t xml:space="preserve">Een eerste telling laat zien dat ongeveer een op de zeven inwoners die nu aan het loket aanvraagt, digitaal niet kan of durft. De gemeente is wettelijk aan de regeling gebonden. Afwijken kost geld en kan juridisch worden aangevochten. Meebewegen kan mensen uitsluiten van een voorziening waar ze recht op hebben.</w:t>
            </w:r>
          </w:p>
          <w:p>
            <w:pPr>
              <w:spacing w:after="100" w:before="0" w:line="288"/>
            </w:pPr>
            <w:r>
              <w:rPr>
                <w:rFonts w:ascii="Arial" w:cs="Arial" w:eastAsia="Arial" w:hAnsi="Arial"/>
                <w:sz w:val="21"/>
                <w:szCs w:val="21"/>
              </w:rPr>
              <w:t xml:space="preserve">De voorzitter zegt: “We stemmen niet. Met een meerderheid verliezen we de minderheid. We zoeken een voorstel waar iedereen mee kan leven, ook als we het niet over alles eens zijn.” Niemand weet nog hoe zo’n voorstel eruit zou zien. De volgende bijeenkomst is over twee weken en de aanvragen komen dan al binnen.</w:t>
            </w:r>
          </w:p>
          <w:p>
            <w:pPr>
              <w:spacing w:after="40" w:before="0" w:line="288"/>
            </w:pPr>
            <w:r>
              <w:rPr>
                <w:rFonts w:ascii="Arial" w:cs="Arial" w:eastAsia="Arial" w:hAnsi="Arial"/>
                <w:b/>
                <w:bCs/>
                <w:sz w:val="21"/>
                <w:szCs w:val="21"/>
              </w:rPr>
              <w:t xml:space="preserve">Welk voorstel kan deze werkgroep samen dragen, zonder dat een stem verloren gaat?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Verdeel de rollen: voorzitter, ambtenaar, raadslid, jurist, ouderenbond, cliëntenraad. Bij een kleinere groep combineer je rollen. Leg het verschil uit tussen instemming met meningen en met handelen.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Eerste ronde: elke deelnemer verwoordt het eigen standpunt, zonder reactie van anderen.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Tweede ronde: wat kan ik accepteren? Elk lid zegt: “Ik kan ermee leven als …” en wat hij of zij niet kan accepteren.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Derde ronde: stel samen een handelingsvoorstel op. De voorzitter vraagt na elk onderdeel of iedereen ermee kan handelen.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Leg minderheidsstandpunten zichtbaar vast: wat is gebleven van wat sommigen niet konden accepteren?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Reflecteer op het proces: waar voelde je druk om mee te gaan? Wat was het verschil met stemmen?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RONDE 1 EN 2 — STANDPUNT EN WAT KAN IK ACCEPTEREN?</w:t>
      </w:r>
    </w:p>
    <w:tbl>
      <w:tblPr>
        <w:tblW w:type="dxa" w:w="9906"/>
        <w:tblLayout w:type="fixed"/>
      </w:tblPr>
      <w:tblGrid>
        <w:gridCol w:w="1700"/>
        <w:gridCol w:w="2700"/>
        <w:gridCol w:w="2900"/>
        <w:gridCol w:w="26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Rol</w:t>
            </w:r>
          </w:p>
        </w:tc>
        <w:tc>
          <w:tcPr>
            <w:tcW w:type="dxa" w:w="2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Ronde 1: mijn standpunt</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Ronde 2: ik kan ermee leven als …</w:t>
            </w:r>
          </w:p>
        </w:tc>
        <w:tc>
          <w:tcPr>
            <w:tcW w:type="dxa" w:w="2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Dit kan ik niet accepteren</w:t>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RONDE 3 — GEZAMENLIJK HANDELINGSVOORSTEL</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MINDERHEIDSSTANDPUNTEN — ZICHTBAAR VERWERKT</w:t>
      </w:r>
    </w:p>
    <w:tbl>
      <w:tblPr>
        <w:tblW w:type="dxa" w:w="9906"/>
        <w:tblLayout w:type="fixed"/>
      </w:tblPr>
      <w:tblGrid>
        <w:gridCol w:w="4000"/>
        <w:gridCol w:w="5906"/>
      </w:tblGrid>
      <w:tr>
        <w:trPr>
          <w:cantSplit/>
          <w:tblHeader/>
        </w:trPr>
        <w:tc>
          <w:tcPr>
            <w:tcW w:type="dxa" w:w="4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Standpunt</w:t>
            </w:r>
          </w:p>
        </w:tc>
        <w:tc>
          <w:tcPr>
            <w:tcW w:type="dxa" w:w="5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Hoe is het verwerkt?</w:t>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het zwaarst: gelijke toegang, de wettelijke plicht of de kosten?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kan jouw rol binnen de wet doen, en wat vraagt om verandering op een ander niveau?</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Het consensusberaad is een eigen uitwerking naar de Ghanese filosoof Kwasi Wiredu (Akan-traditie). Hij beschrijft besluitvorming waarin de groep zoekt naar instemming met het handelen, niet met elke mening. Minderheidsstandpunten blijven zichtbaar. Dit werkblad neemt geen ritueel of traditioneel gebruik over.</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gebaseerd op: consensusberaad (Wiredu, 1996;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MW48 Een besluit waar iedereen mee kan leven (Bestuurskunde,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