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MW65 — AFRICAN STORYBOOK · DAGELIJKS LEVEN</w:t>
            </w:r>
          </w:p>
          <w:p>
            <w:pPr>
              <w:spacing w:after="40" w:before="0" w:line="250"/>
            </w:pPr>
            <w:r>
              <w:rPr>
                <w:rFonts w:ascii="Arial" w:cs="Arial" w:eastAsia="Arial" w:hAnsi="Arial"/>
                <w:b/>
                <w:bCs/>
                <w:color w:val="FFFFFF"/>
                <w:sz w:val="34"/>
                <w:szCs w:val="34"/>
              </w:rPr>
              <w:t xml:space="preserve">Te veel wisselgeld</w:t>
            </w:r>
          </w:p>
          <w:p>
            <w:pPr>
              <w:spacing w:after="0" w:before="0"/>
            </w:pPr>
            <w:r>
              <w:rPr>
                <w:rFonts w:ascii="Arial" w:cs="Arial" w:eastAsia="Arial" w:hAnsi="Arial"/>
                <w:color w:val="DDE6F0"/>
                <w:sz w:val="19"/>
                <w:szCs w:val="19"/>
              </w:rPr>
              <w:t xml:space="preserve">Casus: een marktkraam en een vergissing</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30–40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Groep of duo</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65-DAGELIJKSLEVEN-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Nina heeft op de buurtmarkt een kraam met groenten. Het is bijna sluitingstijd. Ze telt de kassa en ziet dat er tien euro ontbreekt. Het was een drukke dag en ze rekent de kassa voor de zekerheid twee keer na. Ze denkt terug en weet het: mevrouw Aydin, een oudere buurvrouw uit haar straat, kocht een tas appels en kreeg per ongeluk tien euro te veel terug.</w:t>
            </w:r>
          </w:p>
          <w:p>
            <w:pPr>
              <w:spacing w:after="100" w:before="0" w:line="288"/>
            </w:pPr>
            <w:r>
              <w:rPr>
                <w:rFonts w:ascii="Arial" w:cs="Arial" w:eastAsia="Arial" w:hAnsi="Arial"/>
                <w:sz w:val="21"/>
                <w:szCs w:val="21"/>
              </w:rPr>
              <w:t xml:space="preserve">Mevrouw Aydin heeft het niet gemerkt. Nina weet dat zij elke euro telt. Zelf heeft Nina deze week een slechte omzet en moet ze nog kraamhuur betalen. Ze ziet mevrouw Aydin nog net aan het eind van de rij kramen lopen. Als ze haar wil inhalen, moet ze nu beslissen en haar kraam even onbeheerd achterlaten.</w:t>
            </w:r>
          </w:p>
          <w:p>
            <w:pPr>
              <w:spacing w:after="100" w:before="0" w:line="288"/>
            </w:pPr>
            <w:r>
              <w:rPr>
                <w:rFonts w:ascii="Arial" w:cs="Arial" w:eastAsia="Arial" w:hAnsi="Arial"/>
                <w:sz w:val="21"/>
                <w:szCs w:val="21"/>
              </w:rPr>
              <w:t xml:space="preserve">Joris, de buurman van de kraam ernaast, heeft het gezien. “Laat maar zitten,” zegt hij. “Zij kan het beter gebruiken dan jij.” Nina twijfelt. Ze wil niet gierig lijken, maar het geld is ook van haarzelf, en ze wil eerlijk zijn.</w:t>
            </w:r>
          </w:p>
          <w:p>
            <w:pPr>
              <w:spacing w:after="40" w:before="0" w:line="288"/>
            </w:pPr>
            <w:r>
              <w:rPr>
                <w:rFonts w:ascii="Arial" w:cs="Arial" w:eastAsia="Arial" w:hAnsi="Arial"/>
                <w:b/>
                <w:bCs/>
                <w:sz w:val="21"/>
                <w:szCs w:val="21"/>
              </w:rPr>
              <w:t xml:space="preserve">Wat ziet Nina in deze situatie, en wat zou jij op dit moment zien als je naast haar stond?</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Je docent wijst een kort verhaal van African Storybook aan. Lees of bekijk het samen met je duo en noteer op de verhaalkaart wat je ziet gebeuren.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Benoem op de kaart welke waarden je ziet: eerlijkheid, delen of zorg. Wie heeft hier iets nodig?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Lees de casus van Nina. Vul de kaart voor haar situatie in: wat zie je, wie heeft iets nodig, welke waarden botsen?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Vergelijk het verhaal en de casus. Wat zie je in de casus dat je in het verhaal ook zag, en wat niet?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Deel één inzicht met de groep.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VERHAALKAART — WAT ZIE IK?</w:t>
      </w:r>
    </w:p>
    <w:tbl>
      <w:tblPr>
        <w:tblW w:type="dxa" w:w="9906"/>
        <w:tblLayout w:type="fixed"/>
      </w:tblPr>
      <w:tblGrid>
        <w:gridCol w:w="4200"/>
        <w:gridCol w:w="5706"/>
      </w:tblGrid>
      <w:tr>
        <w:trPr>
          <w:cantSplit/>
          <w:tblHeader/>
        </w:trPr>
        <w:tc>
          <w:tcPr>
            <w:tcW w:type="dxa" w:w="42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c>
          <w:tcPr>
            <w:tcW w:type="dxa" w:w="5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Mijn antwoord</w:t>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Titel van het verhaal</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Wat zie ik gebeuren?</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Welke waarde zie ik (eerlijkheid, delen, zorg)?</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Wie heeft hier iets nodig?</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CASUSKAART — NINA</w:t>
      </w:r>
    </w:p>
    <w:tbl>
      <w:tblPr>
        <w:tblW w:type="dxa" w:w="9906"/>
        <w:tblLayout w:type="fixed"/>
      </w:tblPr>
      <w:tblGrid>
        <w:gridCol w:w="4200"/>
        <w:gridCol w:w="5706"/>
      </w:tblGrid>
      <w:tr>
        <w:trPr>
          <w:cantSplit/>
          <w:tblHeader/>
        </w:trPr>
        <w:tc>
          <w:tcPr>
            <w:tcW w:type="dxa" w:w="42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c>
          <w:tcPr>
            <w:tcW w:type="dxa" w:w="5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Mijn antwoord</w:t>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Wat gebeurt er?</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Wie heeft iets nodig?</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Welke waarden botsen?</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Wat zag je in de casus van Nina wat je eerst niet had opgemerkt?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African Storybook is een open digitale bibliotheek van Saide met geïllustreerde verhalen in Afrikaanse talen en in het Engels. Veel verhalen zijn voor kinderen geschreven. Je docent kiest er één die past bij eerlijkheid, delen of zorg; de casus van Nina is door ons zelf geschreven. Bij elk gebruikt verhaal hoort de naam van de auteur en de illustrator.</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African Storybook (Saide), CC BY 4.0; bij gebruik van een verhaal vermeldt u titel, auteur en illustrator.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MW65 Te veel wisselgeld (Dagelijks leven,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