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F8354" w:sz="24"/>
              <w:right w:val="none" w:color="FFFFFF" w:sz="0"/>
            </w:tcBorders>
            <w:shd w:fill="4F5D75"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MW09 — FOUR QUADRANTS · HRM</w:t>
            </w:r>
          </w:p>
          <w:p>
            <w:pPr>
              <w:spacing w:after="40" w:line="250"/>
            </w:pPr>
            <w:r>
              <w:rPr>
                <w:rFonts w:ascii="Arial" w:cs="Arial" w:eastAsia="Arial" w:hAnsi="Arial"/>
                <w:b/>
                <w:bCs/>
                <w:color w:val="FFFFFF"/>
                <w:sz w:val="34"/>
                <w:szCs w:val="34"/>
              </w:rPr>
              <w:t xml:space="preserve">Back to the shop floor</w:t>
            </w:r>
          </w:p>
          <w:p>
            <w:pPr>
              <w:spacing w:after="0"/>
            </w:pPr>
            <w:r>
              <w:rPr>
                <w:rFonts w:ascii="Arial" w:cs="Arial" w:eastAsia="Arial" w:hAnsi="Arial"/>
                <w:color w:val="DDE6F0"/>
                <w:sz w:val="19"/>
                <w:szCs w:val="19"/>
              </w:rPr>
              <w:t xml:space="preserve">Case: Van Rijn Wholesale</w:t>
            </w:r>
          </w:p>
        </w:tc>
        <w:tc>
          <w:tcPr>
            <w:tcW w:type="dxa" w:w="2606"/>
            <w:tcBorders>
              <w:top w:val="none" w:color="FFFFFF" w:sz="0"/>
              <w:left w:val="none" w:color="FFFFFF" w:sz="0"/>
              <w:bottom w:val="single" w:color="EF8354"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50 min     Group: Individual or 3–6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F8354" w:sz="6"/>
              <w:left w:val="single" w:color="EF8354" w:sz="6"/>
              <w:bottom w:val="single" w:color="EF8354" w:sz="6"/>
              <w:right w:val="single" w:color="EF8354"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BEDF2"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Kevin (52) has worked in the warehouse of Van Rijn Wholesale for twenty years. After surgery on his lower back he has been at home for ten weeks. He wants to return immediately to a full working week. He is proud of his work and fears that his job will be at risk if he works reduced hours for longer.</w:t>
            </w:r>
          </w:p>
          <w:p>
            <w:pPr>
              <w:spacing w:after="100" w:line="288"/>
            </w:pPr>
            <w:r>
              <w:rPr>
                <w:rFonts w:ascii="Arial" w:cs="Arial" w:eastAsia="Arial" w:hAnsi="Arial"/>
                <w:sz w:val="21"/>
                <w:szCs w:val="21"/>
              </w:rPr>
              <w:t xml:space="preserve">The occupational physician advises half days for twelve weeks and no lifting. Team leader Bert says the team is struggling and that Kevin’s lifting work is badly needed. There are hardly any lighter tasks: if Kevin does them, a colleague has to take over his lifting.</w:t>
            </w:r>
          </w:p>
          <w:p>
            <w:pPr>
              <w:spacing w:after="40" w:line="288"/>
            </w:pPr>
            <w:r>
              <w:rPr>
                <w:rFonts w:ascii="Arial" w:cs="Arial" w:eastAsia="Arial" w:hAnsi="Arial"/>
                <w:sz w:val="21"/>
                <w:szCs w:val="21"/>
              </w:rPr>
              <w:t xml:space="preserve">HR adviser Ilse has to advise on Kevin’s return on Thursday. She does not want to choose between Kevin and the team. She starts by getting an overview of all sides.</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Underline the facts.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the four boxes. Write briefly and concretely.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Find where the boxes clash. Draw a line between two boxes that clash.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Write Ilse’s advice in three sentences, with justification.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Compare in your group: which box weighed most heavily for whom?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FOUR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7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1. Facts and professional judgement</w:t>
            </w:r>
          </w:p>
          <w:p>
            <w:pPr>
              <w:spacing w:after="0" w:line="220"/>
            </w:pPr>
            <w:r>
              <w:rPr>
                <w:rFonts w:ascii="Arial" w:cs="Arial" w:eastAsia="Arial" w:hAnsi="Arial"/>
                <w:i/>
                <w:iCs/>
                <w:color w:val="5F5E5A"/>
                <w:sz w:val="15"/>
                <w:szCs w:val="15"/>
              </w:rPr>
              <w:t xml:space="preserve">What is known? What does the occupational physician say?</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2. Wishes of the person concerned</w:t>
            </w:r>
          </w:p>
          <w:p>
            <w:pPr>
              <w:spacing w:after="0" w:line="220"/>
            </w:pPr>
            <w:r>
              <w:rPr>
                <w:rFonts w:ascii="Arial" w:cs="Arial" w:eastAsia="Arial" w:hAnsi="Arial"/>
                <w:i/>
                <w:iCs/>
                <w:color w:val="5F5E5A"/>
                <w:sz w:val="15"/>
                <w:szCs w:val="15"/>
              </w:rPr>
              <w:t xml:space="preserve">What does Kevin want, and why?</w:t>
            </w:r>
          </w:p>
        </w:tc>
      </w:tr>
      <w:tr>
        <w:trPr>
          <w:trHeight w:val="17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3. Quality of work and life</w:t>
            </w:r>
          </w:p>
          <w:p>
            <w:pPr>
              <w:spacing w:after="0" w:line="220"/>
            </w:pPr>
            <w:r>
              <w:rPr>
                <w:rFonts w:ascii="Arial" w:cs="Arial" w:eastAsia="Arial" w:hAnsi="Arial"/>
                <w:i/>
                <w:iCs/>
                <w:color w:val="5F5E5A"/>
                <w:sz w:val="15"/>
                <w:szCs w:val="15"/>
              </w:rPr>
              <w:t xml:space="preserve">What is good for Kevin in the longer term?</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4. Context</w:t>
            </w:r>
          </w:p>
          <w:p>
            <w:pPr>
              <w:spacing w:after="0" w:line="220"/>
            </w:pPr>
            <w:r>
              <w:rPr>
                <w:rFonts w:ascii="Arial" w:cs="Arial" w:eastAsia="Arial" w:hAnsi="Arial"/>
                <w:i/>
                <w:iCs/>
                <w:color w:val="5F5E5A"/>
                <w:sz w:val="15"/>
                <w:szCs w:val="15"/>
              </w:rPr>
              <w:t xml:space="preserve">Team, rules, planning, costs.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STEPS 3 AND 4 — THE CLASH AND THE ADVICE</w:t>
      </w:r>
    </w:p>
    <w:p>
      <w:pPr>
        <w:spacing w:after="0"/>
      </w:pPr>
      <w:r>
        <w:rPr>
          <w:rFonts w:ascii="Arial" w:cs="Arial" w:eastAsia="Arial" w:hAnsi="Arial"/>
          <w:b/>
          <w:bCs/>
          <w:sz w:val="20"/>
          <w:szCs w:val="20"/>
        </w:rPr>
        <w:t xml:space="preserve">Box … clashes with box …, because:</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My advice to Ilse: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box did you fill in most slowly? What does that say about where you naturally tend to look?</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Where did the boxes clash most? How did you weigh them, using at least two perspectives?</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the four-quadrant method (Jonsen, Siegler &amp; Winslade, 2022; adapted to HRM).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f93df9ad57a36ba3fdeced661a76f4c62ac938.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MW09 Back to the shop floor (Higher education HRM, EN, student version)</dc:title>
  <dc:creator>Moreel Vakmanschap</dc:creator>
  <cp:lastModifiedBy>Moral Craftsmanship</cp:lastModifiedBy>
  <cp:revision>1</cp:revision>
  <dcterms:created xsi:type="dcterms:W3CDTF">2026-09-29T10:22:51.605Z</dcterms:created>
  <dcterms:modified xsi:type="dcterms:W3CDTF">2026-09-29T10:22:51.605Z</dcterms:modified>
  <dc:language>en-GB</dc:language>
</cp:coreProperties>
</file>

<file path=docProps/custom.xml><?xml version="1.0" encoding="utf-8"?>
<Properties xmlns="http://schemas.openxmlformats.org/officeDocument/2006/custom-properties" xmlns:vt="http://schemas.openxmlformats.org/officeDocument/2006/docPropsVTypes"/>
</file>