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B134" w:sz="24"/>
              <w:right w:val="none" w:color="FFFFFF" w:sz="0"/>
            </w:tcBorders>
            <w:shd w:fill="C2571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MW17 — FORUM THEATRE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Nadia's schedule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a distribution centre with 120 employees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B13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1D9E75" w:color="auto" w:val="clear"/>
        </w:rPr>
        <w:t xml:space="preserve"> ACTING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E2694B" w:color="auto" w:val="clear"/>
        </w:rPr>
        <w:t xml:space="preserve"> PERSISTING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Time: 90 min     Group: 10–30 students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F2B134" w:sz="6"/>
              <w:left w:val="single" w:color="F2B134" w:sz="6"/>
              <w:bottom w:val="single" w:color="F2B134" w:sz="6"/>
              <w:right w:val="single" w:color="F2B134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FBEDE3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Nadia (34) works three days a week in a distribution centre. She also cares for her sick mother. On Friday afternoon at four, team leader Bas sends a message: “You can cover on Sunday. There’s nobody else.” This is already the third time this month.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Bas is under pressure from above himself: the client wants a delivery on Sunday. Two colleagues are standing by and say nothing. They are glad it isn’t them. Nadia says: “Sure, no problem.” At home she is angry and tired.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briefly re-enact this scene. It ends badly, because Nadia says yes. Then you may step in yourselves and see what happens.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real persons or organisations is coincidental.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Read the case and divide the roles: Nadia, Bas, two colleagues. The rest watch and pay attention.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Play the scene once, the way the case ends. Note down what you see.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Play the scene again. Call “stop” and take the place of a player to try something different.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(40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After each attempt, discuss: what worked, what didn’t, what did it cost?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Fill in your reflection.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SCENE — WHAT GOES WRONG?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rHeight w:val="78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8"/>
                <w:szCs w:val="18"/>
              </w:rPr>
              <w:t xml:space="preserve">Who does what?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Bas, Nadia, colleagues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8"/>
                <w:szCs w:val="18"/>
              </w:rPr>
              <w:t xml:space="preserve">Where is the pressure?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From whom, and why?</w:t>
            </w:r>
          </w:p>
        </w:tc>
      </w:tr>
      <w:tr>
        <w:trPr>
          <w:trHeight w:val="78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8"/>
                <w:szCs w:val="18"/>
              </w:rPr>
              <w:t xml:space="preserve">Which moment could go differently?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happens just before “yes”?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8"/>
                <w:szCs w:val="18"/>
              </w:rPr>
              <w:t xml:space="preserve">Who can do something?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Apart from Nadia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ATTEMPTS TO INTERVENE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2600"/>
        <w:gridCol w:w="2606"/>
      </w:tblGrid>
      <w:tr>
        <w:trPr>
          <w:tblHeader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stepped in?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did that person try?</w:t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happened?</w:t>
            </w:r>
          </w:p>
        </w:tc>
        <w:tc>
          <w:tcPr>
            <w:tcW w:type="dxa" w:w="2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worked / didn’t?</w:t>
            </w:r>
          </w:p>
        </w:tc>
      </w:tr>
      <w:tr>
        <w:trPr>
          <w:trHeight w:val="620" w:hRule="atLeast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9"/>
                <w:szCs w:val="19"/>
              </w:rPr>
              <w:t xml:space="preserve">Attempt 1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9"/>
                <w:szCs w:val="19"/>
              </w:rPr>
              <w:t xml:space="preserve">Attempt 2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9"/>
                <w:szCs w:val="19"/>
              </w:rPr>
              <w:t xml:space="preserve">Attempt 3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2571A"/>
                <w:sz w:val="19"/>
                <w:szCs w:val="19"/>
              </w:rPr>
              <w:t xml:space="preserve">Attempt 4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9E75" w:color="auto" w:val="clear"/>
        </w:rPr>
        <w:t xml:space="preserve"> ACTING </w:t>
      </w:r>
      <w:r>
        <w:rPr>
          <w:rFonts w:ascii="Arial" w:cs="Arial" w:eastAsia="Arial" w:hAnsi="Arial"/>
          <w:sz w:val="20"/>
          <w:szCs w:val="20"/>
        </w:rPr>
        <w:t xml:space="preserve">  Which intervention would you dare to make in real life, and what do you need for it?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E2694B" w:color="auto" w:val="clear"/>
        </w:rPr>
        <w:t xml:space="preserve"> PERSISTING </w:t>
      </w:r>
      <w:r>
        <w:rPr>
          <w:rFonts w:ascii="Arial" w:cs="Arial" w:eastAsia="Arial" w:hAnsi="Arial"/>
          <w:sz w:val="20"/>
          <w:szCs w:val="20"/>
        </w:rPr>
        <w:t xml:space="preserve">  What helps you to keep up such an intervention when it doesn’t work at first or when it costs you something?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headerReference w:type="first" r:id="rId11"/>
      <w:footerReference w:type="first" r:id="rId12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forum theatre (Theatre of the Oppressed) (Boal, 1979;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81a8fbdf15f88ffcf4211ca69c0e504523e351f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MW17 Nadia's schedule (Higher education HRM, EN, student version)</dc:title>
  <dc:creator>Moreel Vakmanschap</dc:creator>
  <cp:lastModifiedBy>Moral Craftsmanship</cp:lastModifiedBy>
  <cp:revision>1</cp:revision>
  <dcterms:created xsi:type="dcterms:W3CDTF">2026-09-30T10:57:57.171Z</dcterms:created>
  <dcterms:modified xsi:type="dcterms:W3CDTF">2026-09-30T10:57:57.185Z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