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3C969" w:sz="24"/>
              <w:right w:val="none" w:color="FFFFFF" w:sz="0"/>
            </w:tcBorders>
            <w:shd w:fill="0B6E4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MW31 — AI-ETHIEKCANVAS · HRM</w:t>
            </w:r>
          </w:p>
          <w:p>
            <w:pPr>
              <w:spacing w:after="40" w:line="250"/>
            </w:pPr>
            <w:r>
              <w:rPr>
                <w:rFonts w:ascii="Arial" w:cs="Arial" w:eastAsia="Arial" w:hAnsi="Arial"/>
                <w:b/>
                <w:bCs/>
                <w:color w:val="FFFFFF"/>
                <w:sz w:val="34"/>
                <w:szCs w:val="34"/>
              </w:rPr>
              <w:t xml:space="preserve">De chatbot bij het personeelsloket</w:t>
            </w:r>
          </w:p>
          <w:p>
            <w:pPr>
              <w:spacing w:after="0"/>
            </w:pPr>
            <w:r>
              <w:rPr>
                <w:rFonts w:ascii="Arial" w:cs="Arial" w:eastAsia="Arial" w:hAnsi="Arial"/>
                <w:color w:val="DDE6F0"/>
                <w:sz w:val="19"/>
                <w:szCs w:val="19"/>
              </w:rPr>
              <w:t xml:space="preserve">Casus: Gemeente Rijnstad</w:t>
            </w:r>
          </w:p>
        </w:tc>
        <w:tc>
          <w:tcPr>
            <w:tcW w:type="dxa" w:w="2606"/>
            <w:tcBorders>
              <w:top w:val="none" w:color="FFFFFF" w:sz="0"/>
              <w:left w:val="none" w:color="FFFFFF" w:sz="0"/>
              <w:bottom w:val="single" w:color="F3C969"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75 min     Groep: 3–6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3C969" w:sz="6"/>
              <w:left w:val="single" w:color="F3C969" w:sz="6"/>
              <w:bottom w:val="single" w:color="F3C969" w:sz="6"/>
              <w:right w:val="single" w:color="F3C969"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4F1EC"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Het personeelsloket van gemeente Rijnstad krijgt duizend vragen per maand. Over verlof, ziekmelding, declaraties en pensioen. Om tijd te winnen zet de afdeling HR een chatbot in met kunstmatige intelligentie. Die geeft direct antwoord en verwijst zo nodig door naar een medewerker.</w:t>
            </w:r>
          </w:p>
          <w:p>
            <w:pPr>
              <w:spacing w:after="100" w:line="288"/>
            </w:pPr>
            <w:r>
              <w:rPr>
                <w:rFonts w:ascii="Arial" w:cs="Arial" w:eastAsia="Arial" w:hAnsi="Arial"/>
                <w:sz w:val="21"/>
                <w:szCs w:val="21"/>
              </w:rPr>
              <w:t xml:space="preserve">Na twee maanden ziet HR-adviseur Jamal iets onverwachts. Medewerkers vertellen de chatbot ook privézaken: “Ik ben depressief en weet niet of ik me ziek moet melden.” De chatbot geeft een vriendelijk, maar soms onjuist antwoord. Een medewerker met een beperkte taalbeheersing haakt af.</w:t>
            </w:r>
          </w:p>
          <w:p>
            <w:pPr>
              <w:spacing w:after="40" w:line="288"/>
            </w:pPr>
            <w:r>
              <w:rPr>
                <w:rFonts w:ascii="Arial" w:cs="Arial" w:eastAsia="Arial" w:hAnsi="Arial"/>
                <w:sz w:val="21"/>
                <w:szCs w:val="21"/>
              </w:rPr>
              <w:t xml:space="preserve">De gemeentesecretaris vraagt Jamal in één ochtend te bepalen of de chatbot moet blijven, aangepast moet worden of moet stoppen. Jamal wil dat niet alleen op onderbuik doen.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Beschrijf wat de chatbot wel en niet doet.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Vul vak 1 en 2 in: wat doet de AI en wie draagt de gevolgen?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Vul vak 3, 4 en 5 in: menselijke rol, fouten en vertrouwen. </w:t>
      </w:r>
      <w:r>
        <w:rPr>
          <w:rFonts w:ascii="Arial" w:cs="Arial" w:eastAsia="Arial" w:hAnsi="Arial"/>
          <w:i/>
          <w:iCs/>
          <w:color w:val="5F5E5A"/>
          <w:sz w:val="18"/>
          <w:szCs w:val="18"/>
        </w:rPr>
        <w:t xml:space="preserve">(25 min)</w:t>
      </w:r>
    </w:p>
    <w:p>
      <w:pPr>
        <w:pStyle w:val="ListParagraph"/>
        <w:numPr>
          <w:ilvl w:val="0"/>
          <w:numId w:val="2"/>
        </w:numPr>
        <w:spacing w:after="50" w:line="264"/>
      </w:pPr>
      <w:r>
        <w:rPr>
          <w:rFonts w:ascii="Arial" w:cs="Arial" w:eastAsia="Arial" w:hAnsi="Arial"/>
          <w:sz w:val="20"/>
          <w:szCs w:val="20"/>
        </w:rPr>
        <w:t xml:space="preserve">Vul vak 6, 7 en 8 in: grenzen, toezicht en advies.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Vergelijk met een andere groep. Wat woog bij hen zwaarder?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HET CANVAS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1. Wat doet de AI?</w:t>
            </w:r>
          </w:p>
          <w:p>
            <w:pPr>
              <w:spacing w:after="0" w:line="220"/>
            </w:pPr>
            <w:r>
              <w:rPr>
                <w:rFonts w:ascii="Arial" w:cs="Arial" w:eastAsia="Arial" w:hAnsi="Arial"/>
                <w:i/>
                <w:iCs/>
                <w:color w:val="5F5E5A"/>
                <w:sz w:val="15"/>
                <w:szCs w:val="15"/>
              </w:rPr>
              <w:t xml:space="preserve">Voor wie en met welk doel?</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2. Wie draagt de gevolgen?</w:t>
            </w:r>
          </w:p>
          <w:p>
            <w:pPr>
              <w:spacing w:after="0" w:line="220"/>
            </w:pPr>
            <w:r>
              <w:rPr>
                <w:rFonts w:ascii="Arial" w:cs="Arial" w:eastAsia="Arial" w:hAnsi="Arial"/>
                <w:i/>
                <w:iCs/>
                <w:color w:val="5F5E5A"/>
                <w:sz w:val="15"/>
                <w:szCs w:val="15"/>
              </w:rPr>
              <w:t xml:space="preserve">Ook mensen die de chatbot niet gebruiken?</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3. Menselijke rol</w:t>
            </w:r>
          </w:p>
          <w:p>
            <w:pPr>
              <w:spacing w:after="0" w:line="220"/>
            </w:pPr>
            <w:r>
              <w:rPr>
                <w:rFonts w:ascii="Arial" w:cs="Arial" w:eastAsia="Arial" w:hAnsi="Arial"/>
                <w:i/>
                <w:iCs/>
                <w:color w:val="5F5E5A"/>
                <w:sz w:val="15"/>
                <w:szCs w:val="15"/>
              </w:rPr>
              <w:t xml:space="preserve">Waar moet een mens meekijken of overnemen?</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4. Fouten</w:t>
            </w:r>
          </w:p>
          <w:p>
            <w:pPr>
              <w:spacing w:after="0" w:line="220"/>
            </w:pPr>
            <w:r>
              <w:rPr>
                <w:rFonts w:ascii="Arial" w:cs="Arial" w:eastAsia="Arial" w:hAnsi="Arial"/>
                <w:i/>
                <w:iCs/>
                <w:color w:val="5F5E5A"/>
                <w:sz w:val="15"/>
                <w:szCs w:val="15"/>
              </w:rPr>
              <w:t xml:space="preserve">Waar kan de chatbot ongemerkt fouten maken?</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5. Vertrouwen</w:t>
            </w:r>
          </w:p>
          <w:p>
            <w:pPr>
              <w:spacing w:after="0" w:line="220"/>
            </w:pPr>
            <w:r>
              <w:rPr>
                <w:rFonts w:ascii="Arial" w:cs="Arial" w:eastAsia="Arial" w:hAnsi="Arial"/>
                <w:i/>
                <w:iCs/>
                <w:color w:val="5F5E5A"/>
                <w:sz w:val="15"/>
                <w:szCs w:val="15"/>
              </w:rPr>
              <w:t xml:space="preserve">Weet een medewerker dat het een AI is? Wat legt hij uit?</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6. Grenzen</w:t>
            </w:r>
          </w:p>
          <w:p>
            <w:pPr>
              <w:spacing w:after="0" w:line="220"/>
            </w:pPr>
            <w:r>
              <w:rPr>
                <w:rFonts w:ascii="Arial" w:cs="Arial" w:eastAsia="Arial" w:hAnsi="Arial"/>
                <w:i/>
                <w:iCs/>
                <w:color w:val="5F5E5A"/>
                <w:sz w:val="15"/>
                <w:szCs w:val="15"/>
              </w:rPr>
              <w:t xml:space="preserve">Wat mag de chatbot nooit doen of vragen?</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7. Toezicht en klachten</w:t>
            </w:r>
          </w:p>
          <w:p>
            <w:pPr>
              <w:spacing w:after="0" w:line="220"/>
            </w:pPr>
            <w:r>
              <w:rPr>
                <w:rFonts w:ascii="Arial" w:cs="Arial" w:eastAsia="Arial" w:hAnsi="Arial"/>
                <w:i/>
                <w:iCs/>
                <w:color w:val="5F5E5A"/>
                <w:sz w:val="15"/>
                <w:szCs w:val="15"/>
              </w:rPr>
              <w:t xml:space="preserve">Wie controleert en waar kan iemand terecht?</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8. Ons advies</w:t>
            </w:r>
          </w:p>
          <w:p>
            <w:pPr>
              <w:spacing w:after="0" w:line="220"/>
            </w:pPr>
            <w:r>
              <w:rPr>
                <w:rFonts w:ascii="Arial" w:cs="Arial" w:eastAsia="Arial" w:hAnsi="Arial"/>
                <w:i/>
                <w:iCs/>
                <w:color w:val="5F5E5A"/>
                <w:sz w:val="15"/>
                <w:szCs w:val="15"/>
              </w:rPr>
              <w:t xml:space="preserve">Blijven, aanpassen of stoppen? Waarom?</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Welke groep gebruikers zag je pas laat? Wat zegt dat over het perspectief waarmee je keek?</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waarde (zorg, eerlijkheid, autonomie, efficiëntie) woog het zwaarst in jouw advies? Onderbouw met twee perspectieven.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Gebaseerd op AI Ethics Canvas – Trystan S. Goetze – CC BY-SA 4.0 – https://www.trystangoetze.ca/aicanvas.html (vertaald en vereenvoudigd).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7c15678a6e9a55cb2890a76f267a70fb1f596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MW31 De chatbot bij het personeelsloket (HBO HRM, NL)</dc:title>
  <dc:creator>Moreel Vakmanschap</dc:creator>
  <cp:lastModifiedBy>Un-named</cp:lastModifiedBy>
  <cp:revision>1</cp:revision>
  <dcterms:created xsi:type="dcterms:W3CDTF">2026-09-30T08:50:14.058Z</dcterms:created>
  <dcterms:modified xsi:type="dcterms:W3CDTF">2026-09-30T08:50:14.058Z</dcterms:modified>
</cp:coreProperties>
</file>

<file path=docProps/custom.xml><?xml version="1.0" encoding="utf-8"?>
<Properties xmlns="http://schemas.openxmlformats.org/officeDocument/2006/custom-properties" xmlns:vt="http://schemas.openxmlformats.org/officeDocument/2006/docPropsVTypes"/>
</file>