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DIVERSITEIT &amp; INCLUSIE</w:t>
      </w:r>
    </w:p>
    <w:p>
      <w:r>
        <w:rPr>
          <w:b/>
          <w:color w:val="993556"/>
        </w:rPr>
        <w:t>★☆☆ Micro — persoonlijke keuze</w:t>
      </w:r>
    </w:p>
    <w:p>
      <w:r>
        <w:rPr>
          <w:b/>
          <w:sz w:val="32"/>
        </w:rPr>
        <w:t>Maar het zijn maar grapjes</w:t>
      </w:r>
    </w:p>
    <w:p>
      <w:pPr>
        <w:spacing w:after="240"/>
      </w:pPr>
      <w:r>
        <w:t>Aan de keukentafel van het studentenhuis maakt huisgenoot Ruben weer een grap — dit keer over Marokkaanse buren en "wat je daar wel niet allemaal tegenkomt." De andere huisgenoten lachen mee, zoals altijd. Yara, die er als enige stil bij blijft, deelt dit huis al twee jaar met Ruben en moet nog een half jaar met hem door één huurcontract heen. Vorige week ging het over vrouwen op de fiets, de week ervoor over een collega met een handicap. Elke keer zegt iemand: "Kom op, het zijn maar grapjes, niet zo serieus." Yara vraagt zich af of ze de enige is die zich hier ongemakkelijk bij voelt. Spreekt ze Ruben aan op wat hij zegt, of laat ze het gaan zoals de rest?</w:t>
      </w:r>
    </w:p>
    <w:p>
      <w:r>
        <w:rPr>
          <w:b/>
        </w:rPr>
        <w:t>Wat zou jij doen en waarom?</w:t>
      </w:r>
    </w:p>
    <w:p>
      <w:r>
        <w:rPr>
          <w:b/>
        </w:rPr>
        <w:t>Welke waarden zijn hier in het spel?</w:t>
      </w:r>
    </w:p>
    <w:p>
      <w:r>
        <w:rPr>
          <w:i/>
          <w:color w:val="5F5E5A"/>
          <w:sz w:val="16"/>
        </w:rPr>
        <w:t>Complexiteitsmodel (werkdefinitie Lectoraat Ethisch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