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NUCLEAR MEDICINE</w:t>
      </w:r>
    </w:p>
    <w:p>
      <w:r>
        <w:rPr>
          <w:b/>
          <w:color w:val="993556"/>
        </w:rPr>
        <w:t>★★☆ Meso — organisational dilemma</w:t>
      </w:r>
    </w:p>
    <w:p>
      <w:r>
        <w:rPr>
          <w:b/>
          <w:sz w:val="32"/>
        </w:rPr>
        <w:t>The First Person Who Asks</w:t>
      </w:r>
    </w:p>
    <w:p>
      <w:pPr>
        <w:spacing w:after="240"/>
      </w:pPr>
      <w:r>
        <w:t>Mr. Verhoeven is seventy-eight and today is his first PET/CT since the diagnosis. Erik calls him in, explains the injection, the hour of waiting, the scanner. Halfway through, the older man shakes his head. "I don't want this," he says quietly. "Nobody's asked me what I want. They just tell me what's next." Erik is, in fact, the first person he's spoken to since starting treatment who isn't rushing him toward the next step. He could take the time now — really listen, ask what "not wanting this" means. But the tracer is already decaying in the vial upstairs, and three more patients are waiting, including one whose appointment will vanish entirely if this slot runs over. Erik pulls up a chair anyway. Somewhere down the corridor, a phone starts ringing. Does he sit, or does he call it in?</w:t>
      </w:r>
    </w:p>
    <w:p>
      <w:r>
        <w:rPr>
          <w:b/>
        </w:rPr>
        <w:t>What would you do, and why?</w:t>
      </w:r>
    </w:p>
    <w:p>
      <w:r>
        <w:rPr>
          <w:b/>
        </w:rPr>
        <w:t>Which values are at play?</w:t>
      </w:r>
    </w:p>
    <w:p>
      <w:r>
        <w:rPr>
          <w:i/>
          <w:color w:val="5F5E5A"/>
          <w:sz w:val="16"/>
        </w:rPr>
        <w:t>Complexity model (working definition,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