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D4A373" w:sz="24"/>
              <w:right w:val="none" w:color="FFFFFF" w:sz="0"/>
            </w:tcBorders>
            <w:shd w:fill="3F5E5A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DOCENTENVERSIE · MW01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Wat is loyaliteit?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HBO · HRM · Nederlands · bij de studentenversie van 2 pagina’s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D4A373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COMPLEXITEIT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MICRO ★☆☆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LEERUITKOMSTEN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concreet voorbeeld gebruiken om een abstract begrip te onderzoeken. (Zien)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kernuitspraak formuleren en toetsen aan tegenvoorbeelden. (Wegen)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met de groep een onderliggend principe onderbouwen. (Wegen)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COMPLEXITEIT: WAAROM MICRO?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Micro: Milan beslist zelf, en de spanning zit tussen twee persoonlijke waarden (loyaliteit aan een vriend en eerlijkheid).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Toets: </w:t>
      </w:r>
      <w:r>
        <w:rPr>
          <w:rFonts w:ascii="Arial" w:cs="Arial" w:eastAsia="Arial" w:hAnsi="Arial"/>
          <w:sz w:val="19"/>
          <w:szCs w:val="19"/>
        </w:rPr>
        <w:t xml:space="preserve">“Wie of wat zou er moeten veranderen om dit dilemma te laten verdwijnen?” Antwoord: Milans eigen keuze. Dat is Micro.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Meso: </w:t>
      </w:r>
      <w:r>
        <w:rPr>
          <w:rFonts w:ascii="Arial" w:cs="Arial" w:eastAsia="Arial" w:hAnsi="Arial"/>
          <w:sz w:val="19"/>
          <w:szCs w:val="19"/>
        </w:rPr>
        <w:t xml:space="preserve">er is geen organisatieregel of cultuur die de keuze bepaalt; de teamleider speelt op de achtergrond (beslisregel 4).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Let op: </w:t>
      </w:r>
      <w:r>
        <w:rPr>
          <w:rFonts w:ascii="Arial" w:cs="Arial" w:eastAsia="Arial" w:hAnsi="Arial"/>
          <w:sz w:val="19"/>
          <w:szCs w:val="19"/>
        </w:rPr>
        <w:t xml:space="preserve">het Socratisch gesprek vraagt een geoefende gespreksleider. Zonder ervaring blijft het een gewoon gesprek.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VOORBEREIDING EN VERLOOP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Materiaal: </w:t>
      </w:r>
      <w:r>
        <w:rPr>
          <w:rFonts w:ascii="Arial" w:cs="Arial" w:eastAsia="Arial" w:hAnsi="Arial"/>
          <w:sz w:val="19"/>
          <w:szCs w:val="19"/>
        </w:rPr>
        <w:t xml:space="preserve">studentenversie dubbelzijdig geprint, pennen, flip-over of scherm voor de kernuitspraak. Groepen van 5–12. Neem 90 minuten; het volledige format duurt 90–180 minuten.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 van de begeleider: </w:t>
      </w:r>
      <w:r>
        <w:rPr>
          <w:rFonts w:ascii="Arial" w:cs="Arial" w:eastAsia="Arial" w:hAnsi="Arial"/>
          <w:sz w:val="19"/>
          <w:szCs w:val="19"/>
        </w:rPr>
        <w:t xml:space="preserve">zorg voor een gespreksleider die alleen vragen stelt, geen antwoorden geeft. Laat de notulist de kernuitspraak letterlijk noteren.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Bron: </w:t>
      </w:r>
      <w:r>
        <w:rPr>
          <w:rFonts w:ascii="Arial" w:cs="Arial" w:eastAsia="Arial" w:hAnsi="Arial"/>
          <w:sz w:val="19"/>
          <w:szCs w:val="19"/>
        </w:rPr>
        <w:t xml:space="preserve">de vijf stappen zijn in eigen woorden uitgewerkt naar Heckmann (1981) en Kessels e.a. (2002).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VALKUILEN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groep geeft meteen een mening over Milan. Herinner: eerst begrijpen, dan onderzoeken.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kernuitspraak is te vaag of te lang. Vraag om één zin.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Tegenvoorbeelden zijn onrealistisch. Vraag om voorbeelden uit werk of stage.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VRAGEN DIE DE GESPREKSLEIDER KAN STELLEN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3F5E5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Fase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3F5E5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Vraag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7EE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3F5E5A"/>
                <w:sz w:val="17"/>
                <w:szCs w:val="17"/>
              </w:rPr>
              <w:t xml:space="preserve">Begrijpen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“Wat gebeurde er precies? Wat dacht en voelde je op dat moment?”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7EE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3F5E5A"/>
                <w:sz w:val="17"/>
                <w:szCs w:val="17"/>
              </w:rPr>
              <w:t xml:space="preserve">Kernuitspraak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“Wat is de kern van wat we hier zien? Kun je dat in één zin zeggen?”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7EE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3F5E5A"/>
                <w:sz w:val="17"/>
                <w:szCs w:val="17"/>
              </w:rPr>
              <w:t xml:space="preserve">Toetsen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“Kun je een voorbeeld bedenken waarin dit niet klopt?”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7EE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3F5E5A"/>
                <w:sz w:val="17"/>
                <w:szCs w:val="17"/>
              </w:rPr>
              <w:t xml:space="preserve">Principe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“Waarom is dat zo? Wat ligt daaronder?”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VARIATIES EN DIFFERENTIATIE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Korter (60 min): </w:t>
      </w:r>
      <w:r>
        <w:rPr>
          <w:rFonts w:ascii="Arial" w:cs="Arial" w:eastAsia="Arial" w:hAnsi="Arial"/>
          <w:sz w:val="19"/>
          <w:szCs w:val="19"/>
        </w:rPr>
        <w:t xml:space="preserve">sla stap 5 over en sluit af met de kernuitspraak.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gebruik een gedeeld document voor de kernuitspraak.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Grote groep: </w:t>
      </w:r>
      <w:r>
        <w:rPr>
          <w:rFonts w:ascii="Arial" w:cs="Arial" w:eastAsia="Arial" w:hAnsi="Arial"/>
          <w:sz w:val="19"/>
          <w:szCs w:val="19"/>
        </w:rPr>
        <w:t xml:space="preserve">laat groepen van 6 parallel werken; een docent begeleidt een groep.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HBO (deze versie): </w:t>
      </w:r>
      <w:r>
        <w:rPr>
          <w:rFonts w:ascii="Arial" w:cs="Arial" w:eastAsia="Arial" w:hAnsi="Arial"/>
          <w:sz w:val="19"/>
          <w:szCs w:val="19"/>
        </w:rPr>
        <w:t xml:space="preserve">minstens twee ethische perspectieven en een onderbouwde keuze. Voor MBO: B1-taal en één vraag per stap. Voor WO: theorieën expliciet benoemen en bekritiseren.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BRONNEN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(z.d.).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Heckmann, G. (1981). Das sokratische Gespräch: Erfahrungen in philosophischen Hochschulseminaren. Schroedel.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Kessels, J., Boers, E., &amp; Mostert, P. (2002). Vrije ruimte: Filosoferen in organisaties. Boom.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Complexiteit bepaald met de werkdefinitie van het lectoraat, gebaseerd op het micro-meso-macrodenken van .</w:t>
      </w:r>
    </w:p>
    <w:sectPr>
      <w:headerReference w:type="default" r:id="rId7"/>
      <w:footerReference w:type="default" r:id="rId8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Werkvorm gebaseerd op: socratisch gesprek (Heckmann, 1981; Kessels e.a., 2002; in eigen woorden uitgewerkt). Uitwerking en casus: Moreel Vakmanschap, moreelvakmanschap.nl. Licentie: CC BY-SA 4.0 – https://creativecommons.org/licenses/by-sa/4.0/deed.nl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MOREEL VAKMANSCHAP · LECTORAAT ETHISCH WERKEN · DOCENTENVERSIE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MW01 Docentenversie – Wat is loyaliteit?</dc:title>
  <dc:creator>Moreel Vakmanschap</dc:creator>
  <cp:lastModifiedBy>Un-named</cp:lastModifiedBy>
  <cp:revision>1</cp:revision>
  <dcterms:created xsi:type="dcterms:W3CDTF">2026-09-30T10:35:03.309Z</dcterms:created>
  <dcterms:modified xsi:type="dcterms:W3CDTF">2026-09-30T10:35:03.309Z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