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7B801" w:sz="24"/>
              <w:right w:val="none" w:color="FFFFFF" w:sz="0"/>
            </w:tcBorders>
            <w:shd w:fill="3D348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workplace sensor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7B80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systematically explore the risks of a technology for employees.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prioritise risks and formulate a scenario.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link risks to measures. (Seeing)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the wish of facilities and HR for insight against the trust and privacy of employees, within the culture and rules of the consultancy.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consultancy uses the sensor data.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facilities, HR, employees and management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privacy legislation is in the background, but is not the core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3–6. Allow 60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ask for a concrete reason for each zone, not just a rating. Watch out for students who call everything “medium”; ask them to choose.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eight zones have been worked out in our own words after the Ethical OS Toolkit (2018). The source is CC BY-NC-SA; this adaptation is published under CC BY-SA 4.0.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call everything “high risk”. Ask: “If you could only choose two?”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Zones remain abstract. Ask for an example from the case.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measure becomes “don’t do it”. Ask about options between on and off.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EXAMPLES PER ZONE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D34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Zone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D34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 from the case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2. Habits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Employees deliberately come to the office more often to appear “present”.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5. Surveillance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Every movement is seen; employees feel monitored.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6. Data ownership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Facilities keeps data without an agreement; HR uses them for another purpose.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7. Understanding and trust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Nobody explains what the sensors measure; the question remains unanswered.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(40 min): </w:t>
      </w:r>
      <w:r>
        <w:rPr>
          <w:rFonts w:ascii="Arial" w:cs="Arial" w:eastAsia="Arial" w:hAnsi="Arial"/>
          <w:sz w:val="19"/>
          <w:szCs w:val="19"/>
        </w:rPr>
        <w:t xml:space="preserve">choose four zones.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the eight zones.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have each group work out two zones and present them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Institute for the Future &amp; Omidyar Network. (2018). Ethical OS toolkit: A guide to anticipating the future impact of today’s technology. https://ethicalos.org/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Based on Ethical OS Toolkit – Institute for the Future &amp; Omidyar Network – https://ethicalos.org/ (method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MW33 The workplace sensor (Higher education HRM, EN, teacher version)</dc:title>
  <dc:creator>Moreel Vakmanschap</dc:creator>
  <cp:lastModifiedBy>Moral Craftsmanship</cp:lastModifiedBy>
  <cp:revision>1</cp:revision>
  <dcterms:created xsi:type="dcterms:W3CDTF">2026-09-30T09:24:24.100Z</dcterms:created>
  <dcterms:modified xsi:type="dcterms:W3CDTF">2026-09-30T09:24:24.100Z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