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DAILY LIFE</w:t>
      </w:r>
    </w:p>
    <w:p>
      <w:r>
        <w:rPr>
          <w:b/>
          <w:color w:val="993556"/>
        </w:rPr>
        <w:t>★☆☆ Micro — direct, personal choice</w:t>
      </w:r>
    </w:p>
    <w:p>
      <w:r>
        <w:rPr>
          <w:b/>
          <w:sz w:val="32"/>
        </w:rPr>
        <w:t>The found wallet</w:t>
      </w:r>
    </w:p>
    <w:p>
      <w:pPr>
        <w:spacing w:after="240"/>
      </w:pPr>
      <w:r>
        <w:t>Between the bike rack and the supermarket Daan sees something brown on the ground. A wallet. He picks it up: two hundred-euro notes, some coins, and a card with no name or photo — only a gym membership number. No phone number, no address, nothing to reach the owner. Daan is alone; nobody is watching. Money has been tight for him this month after an unexpected bill. It would be so easy to keep the cash and leave the wallet somewhere as if he never found it. But somewhere someone is walking around who just lost their money, maybe even their rent. Daan looks around for a police station, a shop, a post box. What does he do with the wallet, and why?</w:t>
      </w:r>
    </w:p>
    <w:p>
      <w:r>
        <w:rPr>
          <w:b/>
        </w:rPr>
        <w:t>What would you do, and why?</w:t>
      </w:r>
    </w:p>
    <w:p>
      <w:r>
        <w:rPr>
          <w:b/>
        </w:rPr>
        <w:t>What values are at stake here?</w:t>
      </w:r>
    </w:p>
    <w:p>
      <w:r>
        <w:rPr>
          <w:i/>
          <w:color w:val="5F5E5A"/>
          <w:sz w:val="16"/>
        </w:rPr>
        <w:t>Complexity model (working definition, Lectoraat Ethisch Werken)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