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Meso — organisatorisch dilemma</w:t>
      </w:r>
    </w:p>
    <w:p>
      <w:r>
        <w:rPr>
          <w:b/>
          <w:sz w:val="32"/>
        </w:rPr>
        <w:t>De roddelende vriend</w:t>
      </w:r>
    </w:p>
    <w:p>
      <w:pPr>
        <w:spacing w:after="240"/>
      </w:pPr>
      <w:r>
        <w:t>De muziek beukt, lichten flitsen, en dan hoor je het: je beste vriend verspreidt leugens over jullie vriendin. Pure roddel, reputatievernietigend. Je bloed kookt, je wilt hem stoppen. Maar hij is je beste vriend, al jaren. Hem afvallen voor de hele groep? De spanning is enorm. Wat doe je?</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