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Macro — systemisch dilemma</w:t>
      </w:r>
    </w:p>
    <w:p>
      <w:r>
        <w:rPr>
          <w:b/>
          <w:sz w:val="32"/>
        </w:rPr>
        <w:t>De gemanipuleerde online beoordeling</w:t>
      </w:r>
    </w:p>
    <w:p>
      <w:pPr>
        <w:spacing w:after="240"/>
      </w:pPr>
      <w:r>
        <w:t>De nieuwe koffiezaak pronkt met verdacht perfecte reviews. Vijf sterren, jubelende reacties, allemaal in een paar dagen. Veel reviewers hebben slechts één review geschreven, die van de koffiezaak. Het is duidelijk nep, een oneerlijke praktijk. Moet je dit aankaarten? Het is niet jouw zaak, maar het schaadt wel de eerlijke concurrentie en misleidt consumenten. Laat je het gaan, of neem je actie? Wat is de juiste keuze?</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