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9080"/>
          <w:sz w:val="20"/>
        </w:rPr>
        <w:t>EDUCATION</w:t>
      </w:r>
    </w:p>
    <w:p>
      <w:r>
        <w:rPr>
          <w:b/>
          <w:color w:val="993556"/>
        </w:rPr>
        <w:t>★★☆ Meso — organisational dilemma</w:t>
      </w:r>
    </w:p>
    <w:p>
      <w:r>
        <w:rPr>
          <w:b/>
          <w:color w:val="1A2744"/>
          <w:sz w:val="32"/>
        </w:rPr>
        <w:t>5.3 on the screen</w:t>
      </w:r>
    </w:p>
    <w:p>
      <w:pPr>
        <w:spacing w:after="240"/>
      </w:pPr>
      <w:r>
        <w:rPr>
          <w:color w:val="4A5568"/>
          <w:sz w:val="22"/>
        </w:rPr>
        <w:t>Mr De Groot stares at the assessment system on Tuesday afternoon: 5.3, fail. It is student Youssef's third attempt for this subject. In the margin of his notes De Groot sees the progress the system does not capture — Youssef has not missed a single class this semester, participated actively, his presentation was noticeably better than last time. Yet the rubric strictly adds up the sub-scores, and half a point below means officially a fail and another half year of delay. De Groot can adjust the grade manually — the software allows it — but that means deviating from the system meant precisely to prevent arbitrariness. His finger hovers over the "save" button. Does he override the grade, or let the system decide?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Complexity model (working definition, Lectoraat Ethisch Werken)</w:t>
      </w:r>
    </w:p>
    <w:sectPr w:rsidR="00FC693F" w:rsidRPr="0006063C" w:rsidSect="00034616">
      <w:pgSz w:w="8391" w:h="11906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