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rFonts w:ascii="Calibri" w:cs="Calibri" w:eastAsia="Calibri" w:hAnsi="Calibri"/>
          <w:b/>
          <w:bCs/>
          <w:color w:val="854f0b"/>
          <w:sz w:val="52"/>
          <w:szCs w:val="52"/>
        </w:rPr>
        <w:t xml:space="preserve">Moral Imagination</w:t>
      </w:r>
    </w:p>
    <w:p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Use art, stories and music as a gateway to your moral compass</w:t>
      </w:r>
    </w:p>
    <w:p>
      <w:pPr>
        <w:spacing w:after="24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2F0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54f0b"/>
                <w:sz w:val="22"/>
                <w:szCs w:val="22"/>
              </w:rPr>
              <w:t xml:space="preserve">What is this worksheet set about?</w:t>
            </w:r>
          </w:p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Moral judgement does not always begin with reasoning. It often begins with feeling — a sense of discomfort, a moment of recognition, something that touches you. Imagination is the bridge between feeling and judgement: art, stories and music make visible what we usually pass over.
This set offers four variants. Choose the one that fits your group or context — or use all four as a sequence.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DF3E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f0b"/>
                <w:sz w:val="20"/>
                <w:szCs w:val="20"/>
              </w:rPr>
              <w:t xml:space="preserve">💬  Tip: </w:t>
            </w:r>
            <w:r>
              <w:rPr>
                <w:rFonts w:ascii="Calibri" w:cs="Calibri" w:eastAsia="Calibri" w:hAnsi="Calibri"/>
                <w:i/>
                <w:iCs/>
                <w:color w:val="5f5e5a"/>
                <w:sz w:val="20"/>
                <w:szCs w:val="20"/>
              </w:rPr>
              <w:t xml:space="preserve">This worksheet works well in combination with a conversation card as a follow-up. The imagination exercise activates your inner moral compass — the conversation card then brings you into dialogue about a concrete case.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854f0b" w:sz="4" w:space="4"/>
        </w:pBdr>
        <w:spacing w:after="100"/>
      </w:pPr>
      <w:r>
        <w:rPr>
          <w:rFonts w:ascii="Calibri" w:cs="Calibri" w:eastAsia="Calibri" w:hAnsi="Calibri"/>
          <w:b/>
          <w:bCs/>
          <w:color w:val="854f0b"/>
          <w:sz w:val="24"/>
          <w:szCs w:val="24"/>
        </w:rPr>
        <w:t xml:space="preserve">Contents of this set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📖  Variant A — </w:t>
      </w:r>
      <w:r>
        <w:rPr>
          <w:rFonts w:ascii="Calibri" w:cs="Calibri" w:eastAsia="Calibri" w:hAnsi="Calibri"/>
          <w:b/>
          <w:bCs/>
          <w:color w:val="1a2744"/>
          <w:sz w:val="20"/>
          <w:szCs w:val="20"/>
        </w:rPr>
        <w:t xml:space="preserve">Literature  </w:t>
      </w:r>
      <w:r>
        <w:rPr>
          <w:rFonts w:ascii="Calibri" w:cs="Calibri" w:eastAsia="Calibri" w:hAnsi="Calibri"/>
          <w:color w:val="5f5e5a"/>
          <w:sz w:val="20"/>
          <w:szCs w:val="20"/>
        </w:rPr>
        <w:t xml:space="preserve">Reading a passage and recognising yourself in a character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🎬  Variant B — </w:t>
      </w:r>
      <w:r>
        <w:rPr>
          <w:rFonts w:ascii="Calibri" w:cs="Calibri" w:eastAsia="Calibri" w:hAnsi="Calibri"/>
          <w:b/>
          <w:bCs/>
          <w:color w:val="1a2744"/>
          <w:sz w:val="20"/>
          <w:szCs w:val="20"/>
        </w:rPr>
        <w:t xml:space="preserve">Film or series  </w:t>
      </w:r>
      <w:r>
        <w:rPr>
          <w:rFonts w:ascii="Calibri" w:cs="Calibri" w:eastAsia="Calibri" w:hAnsi="Calibri"/>
          <w:color w:val="5f5e5a"/>
          <w:sz w:val="20"/>
          <w:szCs w:val="20"/>
        </w:rPr>
        <w:t xml:space="preserve">Watching a scene and analysing its moral weight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🎵  Variant C — </w:t>
      </w:r>
      <w:r>
        <w:rPr>
          <w:rFonts w:ascii="Calibri" w:cs="Calibri" w:eastAsia="Calibri" w:hAnsi="Calibri"/>
          <w:b/>
          <w:bCs/>
          <w:color w:val="1a2744"/>
          <w:sz w:val="20"/>
          <w:szCs w:val="20"/>
        </w:rPr>
        <w:t xml:space="preserve">Music  </w:t>
      </w:r>
      <w:r>
        <w:rPr>
          <w:rFonts w:ascii="Calibri" w:cs="Calibri" w:eastAsia="Calibri" w:hAnsi="Calibri"/>
          <w:color w:val="5f5e5a"/>
          <w:sz w:val="20"/>
          <w:szCs w:val="20"/>
        </w:rPr>
        <w:t xml:space="preserve">Using song lyrics as a moral mirror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🎨  Variant D — </w:t>
      </w:r>
      <w:r>
        <w:rPr>
          <w:rFonts w:ascii="Calibri" w:cs="Calibri" w:eastAsia="Calibri" w:hAnsi="Calibri"/>
          <w:b/>
          <w:bCs/>
          <w:color w:val="1a2744"/>
          <w:sz w:val="20"/>
          <w:szCs w:val="20"/>
        </w:rPr>
        <w:t xml:space="preserve">Visual art  </w:t>
      </w:r>
      <w:r>
        <w:rPr>
          <w:rFonts w:ascii="Calibri" w:cs="Calibri" w:eastAsia="Calibri" w:hAnsi="Calibri"/>
          <w:color w:val="5f5e5a"/>
          <w:sz w:val="20"/>
          <w:szCs w:val="20"/>
        </w:rPr>
        <w:t xml:space="preserve">Using a work of art as a starting point for reflection</w:t>
      </w:r>
    </w:p>
    <w:p>
      <w:pPr>
        <w:spacing w:after="200" w:before="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854f0b"/>
          <w:sz w:val="22"/>
          <w:szCs w:val="22"/>
        </w:rPr>
        <w:t xml:space="preserve">Central question for all four variants: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1a2744"/>
          <w:sz w:val="22"/>
          <w:szCs w:val="22"/>
        </w:rPr>
        <w:t xml:space="preserve">🧭  What touches you here — and what does that say about what you find morally important?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📖  Variant A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Literature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7DFB8"/>
                <w:sz w:val="19"/>
                <w:szCs w:val="19"/>
              </w:rPr>
              <w:t xml:space="preserve">Reading a passage and recognising yourself in a character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Why literature?</w:t>
      </w:r>
    </w:p>
    <w:p>
      <w:pPr>
        <w:spacing w:after="200"/>
      </w:pPr>
      <w:r>
        <w:rPr>
          <w:rFonts w:ascii="Calibri" w:cs="Calibri" w:eastAsia="Calibri" w:hAnsi="Calibri"/>
          <w:color w:val="1a2744"/>
          <w:sz w:val="20"/>
          <w:szCs w:val="20"/>
        </w:rPr>
        <w:t xml:space="preserve">Literature places you inside the mind and heart of another person. You follow choices, feel doubt, recognise dilemmas — without bearing the consequences yourself. That makes it a safe but powerful space for practising moral thinking.</w:t>
      </w:r>
    </w:p>
    <w:p>
      <w:pPr>
        <w:pBdr>
          <w:bottom w:val="single" w:color="854f0b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854f0b"/>
          <w:sz w:val="26"/>
          <w:szCs w:val="26"/>
        </w:rPr>
        <w:t xml:space="preserve">Task</w:t>
      </w:r>
    </w:p>
    <w:p>
      <w:pPr>
        <w:spacing w:after="180"/>
      </w:pPr>
      <w:r>
        <w:rPr>
          <w:rFonts w:ascii="Calibri" w:cs="Calibri" w:eastAsia="Calibri" w:hAnsi="Calibri"/>
          <w:color w:val="1a2744"/>
          <w:sz w:val="20"/>
          <w:szCs w:val="20"/>
        </w:rPr>
        <w:t xml:space="preserve">Read the passage your lecturer has selected, or choose a passage yourself from a book, story or article you have read recently. Choose a moment where a character faces a moral choice.</w:t>
      </w:r>
    </w:p>
    <w:p>
      <w:pPr>
        <w:pBdr>
          <w:bottom w:val="single" w:color="854f0b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854f0b"/>
          <w:sz w:val="26"/>
          <w:szCs w:val="26"/>
        </w:rPr>
        <w:t xml:space="preserve">Reflection questions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What choice does the character make — and do you understand it?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At what moment in the passage did you feel something — recognition, discomfort, admiration, resistance? What exactly?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What would you have done in this situation — and why?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3E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f0b"/>
                <w:sz w:val="20"/>
                <w:szCs w:val="20"/>
              </w:rPr>
              <w:t xml:space="preserve">🗣  Discussion question: </w:t>
            </w:r>
            <w:r>
              <w:rPr>
                <w:rFonts w:ascii="Calibri" w:cs="Calibri" w:eastAsia="Calibri" w:hAnsi="Calibri"/>
                <w:i/>
                <w:iCs/>
                <w:color w:val="1a2744"/>
                <w:sz w:val="20"/>
                <w:szCs w:val="20"/>
              </w:rPr>
              <w:t xml:space="preserve">Share with a colleague which character moves you morally the most — from this passage, or from a book you will never forget. What makes that character so unforgettable?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✍  What do you take away?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Which value or conviction have you recognised in yourself through this passage?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🎬  Variant B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Film or series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7DFB8"/>
                <w:sz w:val="19"/>
                <w:szCs w:val="19"/>
              </w:rPr>
              <w:t xml:space="preserve">Watching a scene and analysing its moral weight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Why film or series?</w:t>
      </w:r>
    </w:p>
    <w:p>
      <w:pPr>
        <w:spacing w:after="200"/>
      </w:pPr>
      <w:r>
        <w:rPr>
          <w:rFonts w:ascii="Calibri" w:cs="Calibri" w:eastAsia="Calibri" w:hAnsi="Calibri"/>
          <w:color w:val="1a2744"/>
          <w:sz w:val="20"/>
          <w:szCs w:val="20"/>
        </w:rPr>
        <w:t xml:space="preserve">Film combines image, sound and story. Emotions are triggered before you have time to reason. That makes film particularly suited to feeling what is morally at stake — and only then analysing why.</w:t>
      </w:r>
    </w:p>
    <w:p>
      <w:pPr>
        <w:pBdr>
          <w:bottom w:val="single" w:color="854f0b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854f0b"/>
          <w:sz w:val="26"/>
          <w:szCs w:val="26"/>
        </w:rPr>
        <w:t xml:space="preserve">Task</w:t>
      </w:r>
    </w:p>
    <w:p>
      <w:pPr>
        <w:spacing w:after="180"/>
      </w:pPr>
      <w:r>
        <w:rPr>
          <w:rFonts w:ascii="Calibri" w:cs="Calibri" w:eastAsia="Calibri" w:hAnsi="Calibri"/>
          <w:color w:val="1a2744"/>
          <w:sz w:val="20"/>
          <w:szCs w:val="20"/>
        </w:rPr>
        <w:t xml:space="preserve">Watch the scene your lecturer has selected, or choose a scene yourself from a film or series that has moved you morally. It does not need to be a grand ethical drama — everyday scenes can be morally charged too.</w:t>
      </w:r>
    </w:p>
    <w:p>
      <w:pPr>
        <w:pBdr>
          <w:bottom w:val="single" w:color="854f0b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854f0b"/>
          <w:sz w:val="26"/>
          <w:szCs w:val="26"/>
        </w:rPr>
        <w:t xml:space="preserve">Reflection questions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What happens in this scene — and what makes it morally interesting or charged?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Which emotion did the scene trigger in you? At what exact moment did you feel it?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Which character earns your sympathy here — and which does not? What does that say about your moral convictions?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3E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f0b"/>
                <w:sz w:val="20"/>
                <w:szCs w:val="20"/>
              </w:rPr>
              <w:t xml:space="preserve">🗣  Discussion question: </w:t>
            </w:r>
            <w:r>
              <w:rPr>
                <w:rFonts w:ascii="Calibri" w:cs="Calibri" w:eastAsia="Calibri" w:hAnsi="Calibri"/>
                <w:i/>
                <w:iCs/>
                <w:color w:val="1a2744"/>
                <w:sz w:val="20"/>
                <w:szCs w:val="20"/>
              </w:rPr>
              <w:t xml:space="preserve">Name a film or series that morally surprised you or made you think differently. What did it teach you about something you previously saw in another way?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✍  What do you take away?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Which moral insight has this scene unlocked in you?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🎵  Variant C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Music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7DFB8"/>
                <w:sz w:val="19"/>
                <w:szCs w:val="19"/>
              </w:rPr>
              <w:t xml:space="preserve">Using song lyrics as a moral mirror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Why music?</w:t>
      </w:r>
    </w:p>
    <w:p>
      <w:pPr>
        <w:spacing w:after="200"/>
      </w:pPr>
      <w:r>
        <w:rPr>
          <w:rFonts w:ascii="Calibri" w:cs="Calibri" w:eastAsia="Calibri" w:hAnsi="Calibri"/>
          <w:color w:val="1a2744"/>
          <w:sz w:val="20"/>
          <w:szCs w:val="20"/>
        </w:rPr>
        <w:t xml:space="preserve">Music reaches directly — without explanation, without preamble. A line, a melody, a voice can evoke something that is hard to put into words. That is precisely what moral formation sometimes needs: access to what you feel, before you know what you think.</w:t>
      </w:r>
    </w:p>
    <w:p>
      <w:pPr>
        <w:pBdr>
          <w:bottom w:val="single" w:color="854f0b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854f0b"/>
          <w:sz w:val="26"/>
          <w:szCs w:val="26"/>
        </w:rPr>
        <w:t xml:space="preserve">Task</w:t>
      </w:r>
    </w:p>
    <w:p>
      <w:pPr>
        <w:spacing w:after="180"/>
      </w:pPr>
      <w:r>
        <w:rPr>
          <w:rFonts w:ascii="Calibri" w:cs="Calibri" w:eastAsia="Calibri" w:hAnsi="Calibri"/>
          <w:color w:val="1a2744"/>
          <w:sz w:val="20"/>
          <w:szCs w:val="20"/>
        </w:rPr>
        <w:t xml:space="preserve">Listen to the song your lecturer has selected, or choose a song yourself whose lyrics or atmosphere touch you morally. Read through the lyrics as you listen. You do not need to understand the language perfectly — let the atmosphere and feeling work on you too.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854f0b"/>
          <w:sz w:val="19"/>
          <w:szCs w:val="19"/>
        </w:rPr>
        <w:t xml:space="preserve">⚠  Note: </w:t>
      </w:r>
      <w:r>
        <w:rPr>
          <w:rFonts w:ascii="Calibri" w:cs="Calibri" w:eastAsia="Calibri" w:hAnsi="Calibri"/>
          <w:i/>
          <w:iCs/>
          <w:color w:val="5f5e5a"/>
          <w:sz w:val="19"/>
          <w:szCs w:val="19"/>
        </w:rPr>
        <w:t xml:space="preserve">Use the lyrics only as a conversation starter. Do not reproduce full song lyrics in shared materials.</w:t>
      </w:r>
    </w:p>
    <w:p>
      <w:pPr>
        <w:pBdr>
          <w:bottom w:val="single" w:color="854f0b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854f0b"/>
          <w:sz w:val="26"/>
          <w:szCs w:val="26"/>
        </w:rPr>
        <w:t xml:space="preserve">Reflection questions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Which line or passage struck you most — and why?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Which values or convictions come through in this song? Do you recognise them in yourself?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Is there something in this song that makes you morally uncomfortable or challenged? What exactly?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3E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f0b"/>
                <w:sz w:val="20"/>
                <w:szCs w:val="20"/>
              </w:rPr>
              <w:t xml:space="preserve">🗣  Discussion question: </w:t>
            </w:r>
            <w:r>
              <w:rPr>
                <w:rFonts w:ascii="Calibri" w:cs="Calibri" w:eastAsia="Calibri" w:hAnsi="Calibri"/>
                <w:i/>
                <w:iCs/>
                <w:color w:val="1a2744"/>
                <w:sz w:val="20"/>
                <w:szCs w:val="20"/>
              </w:rPr>
              <w:t xml:space="preserve">Which song would you choose as a moral mirror for your professional group — and what would it reveal?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✍  What do you take away?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Which value or tension have you recognised in yourself through this song?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🎨  Variant D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Visual art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7DFB8"/>
                <w:sz w:val="19"/>
                <w:szCs w:val="19"/>
              </w:rPr>
              <w:t xml:space="preserve">Using a work of art as a starting point for moral reflection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Why visual art?</w:t>
      </w:r>
    </w:p>
    <w:p>
      <w:pPr>
        <w:spacing w:after="200"/>
      </w:pPr>
      <w:r>
        <w:rPr>
          <w:rFonts w:ascii="Calibri" w:cs="Calibri" w:eastAsia="Calibri" w:hAnsi="Calibri"/>
          <w:color w:val="1a2744"/>
          <w:sz w:val="20"/>
          <w:szCs w:val="20"/>
        </w:rPr>
        <w:t xml:space="preserve">An image says what words leave behind. Art asks you to be present — to look without immediately understanding. That slowing down is precisely what moral reflection needs: space for the undetermined, the ambiguous, the unresolved.</w:t>
      </w:r>
    </w:p>
    <w:p>
      <w:pPr>
        <w:pBdr>
          <w:bottom w:val="single" w:color="854f0b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854f0b"/>
          <w:sz w:val="26"/>
          <w:szCs w:val="26"/>
        </w:rPr>
        <w:t xml:space="preserve">Task</w:t>
      </w:r>
    </w:p>
    <w:p>
      <w:pPr>
        <w:spacing w:after="180"/>
      </w:pPr>
      <w:r>
        <w:rPr>
          <w:rFonts w:ascii="Calibri" w:cs="Calibri" w:eastAsia="Calibri" w:hAnsi="Calibri"/>
          <w:color w:val="1a2744"/>
          <w:sz w:val="20"/>
          <w:szCs w:val="20"/>
        </w:rPr>
        <w:t xml:space="preserve">Look in silence for two minutes at the artwork your lecturer has selected, or choose a work yourself that appeals to you or makes you restless. Look without immediately judging — let the image work on you.</w:t>
      </w:r>
    </w:p>
    <w:p>
      <w:pPr>
        <w:pBdr>
          <w:bottom w:val="single" w:color="854f0b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854f0b"/>
          <w:sz w:val="26"/>
          <w:szCs w:val="26"/>
        </w:rPr>
        <w:t xml:space="preserve">Reflection questions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What do you see — and what did you feel in the first seconds of looking?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What is morally interesting, unsettling or challenging about this work? What is at stake?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Would you hang this work in a space where your professional group works? Why or why not?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3E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f0b"/>
                <w:sz w:val="20"/>
                <w:szCs w:val="20"/>
              </w:rPr>
              <w:t xml:space="preserve">🗣  Discussion question: </w:t>
            </w:r>
            <w:r>
              <w:rPr>
                <w:rFonts w:ascii="Calibri" w:cs="Calibri" w:eastAsia="Calibri" w:hAnsi="Calibri"/>
                <w:i/>
                <w:iCs/>
                <w:color w:val="1a2744"/>
                <w:sz w:val="20"/>
                <w:szCs w:val="20"/>
              </w:rPr>
              <w:t xml:space="preserve">Which artwork would you choose as a symbol of moral craftsmanship in your field — and what makes it so fitting?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854f0b"/>
          <w:sz w:val="20"/>
          <w:szCs w:val="20"/>
        </w:rPr>
        <w:t xml:space="preserve">✍  What do you take away? </w:t>
      </w:r>
      <w:r>
        <w:rPr>
          <w:rFonts w:ascii="Calibri" w:cs="Calibri" w:eastAsia="Calibri" w:hAnsi="Calibri"/>
          <w:color w:val="1a2744"/>
          <w:sz w:val="20"/>
          <w:szCs w:val="20"/>
        </w:rPr>
        <w:t xml:space="preserve">What has this work made visible that you usually pass over?</w:t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3D1C7" w:sz="2" w:space="1"/>
        </w:pBdr>
        <w:spacing w:after="280" w:before="0"/>
      </w:pPr>
      <w:r>
        <w:rPr>
          <w:sz w:val="20"/>
          <w:szCs w:val="20"/>
        </w:rPr>
        <w:t xml:space="preserve"/>
      </w:r>
    </w:p>
    <w:p>
      <w:pPr>
        <w:spacing w:after="200" w:before="0"/>
      </w:pPr>
      <w:r>
        <w:t xml:space="preserve"/>
      </w:r>
    </w:p>
    <w:p>
      <w:pPr>
        <w:pBdr>
          <w:top w:val="single" w:color="D3D1C7" w:sz="2" w:space="6"/>
        </w:pBdr>
        <w:spacing w:after="60"/>
      </w:pPr>
      <w:r>
        <w:rPr>
          <w:rFonts w:ascii="Calibri" w:cs="Calibri" w:eastAsia="Calibri" w:hAnsi="Calibri"/>
          <w:b/>
          <w:bCs/>
          <w:color w:val="5f5e5a"/>
          <w:sz w:val="18"/>
          <w:szCs w:val="18"/>
        </w:rPr>
        <w:t xml:space="preserve">References</w:t>
      </w:r>
    </w:p>
    <w:p>
      <w:pPr>
        <w:spacing w:after="40"/>
      </w:pPr>
      <w:r>
        <w:rPr>
          <w:rFonts w:ascii="Calibri" w:cs="Calibri" w:eastAsia="Calibri" w:hAnsi="Calibri"/>
          <w:color w:val="5f5e5a"/>
          <w:sz w:val="18"/>
          <w:szCs w:val="18"/>
        </w:rPr>
        <w:t xml:space="preserve">The four activities in this set are based on: </w:t>
      </w: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Torringa, H. (2023). Handreiking ethiek voor hbo-docenten [Ethics guide for university of applied sciences lecturers]. </w:t>
      </w:r>
      <w:r>
        <w:rPr>
          <w:rFonts w:ascii="Calibri" w:cs="Calibri" w:eastAsia="Calibri" w:hAnsi="Calibri"/>
          <w:color w:val="5f5e5a"/>
          <w:sz w:val="18"/>
          <w:szCs w:val="18"/>
        </w:rPr>
        <w:t xml:space="preserve">Avans Hogeschool.</w:t>
      </w:r>
    </w:p>
    <w:p>
      <w:pPr>
        <w:spacing w:after="40"/>
      </w:pPr>
      <w:r>
        <w:rPr>
          <w:rFonts w:ascii="Calibri" w:cs="Calibri" w:eastAsia="Calibri" w:hAnsi="Calibri"/>
          <w:color w:val="5f5e5a"/>
          <w:sz w:val="18"/>
          <w:szCs w:val="18"/>
        </w:rPr>
        <w:t xml:space="preserve">See also: </w:t>
      </w: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Biesta, G. (2015). Beautiful risk of education. </w:t>
      </w:r>
      <w:r>
        <w:rPr>
          <w:rFonts w:ascii="Calibri" w:cs="Calibri" w:eastAsia="Calibri" w:hAnsi="Calibri"/>
          <w:color w:val="5f5e5a"/>
          <w:sz w:val="18"/>
          <w:szCs w:val="18"/>
        </w:rPr>
        <w:t xml:space="preserve">Routledge.</w:t>
      </w:r>
    </w:p>
    <w:p>
      <w:r>
        <w:rPr>
          <w:rFonts w:ascii="Calibri" w:cs="Calibri" w:eastAsia="Calibri" w:hAnsi="Calibri"/>
          <w:color w:val="B0AEA8"/>
          <w:sz w:val="18"/>
          <w:szCs w:val="18"/>
        </w:rPr>
        <w:t xml:space="preserve">© Research Group Ethical Practice, Fontys University of Applied Sciences — free to use with attribution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4"/>
      </w:pBdr>
      <w:jc w:val="right"/>
    </w:pPr>
    <w:r>
      <w:rPr>
        <w:rFonts w:ascii="Calibri" w:cs="Calibri" w:eastAsia="Calibri" w:hAnsi="Calibri"/>
        <w:color w:val="5f5e5a"/>
        <w:sz w:val="16"/>
        <w:szCs w:val="16"/>
      </w:rPr>
      <w:t xml:space="preserve">Research Group Ethical Practice  |  Fontys University of Applied Sciences  |  lectoraatethischwerken@fontys.nl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46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854f0b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80" w:before="80"/>
          </w:pPr>
          <w:r>
            <w:rPr>
              <w:rFonts w:ascii="Calibri" w:cs="Calibri" w:eastAsia="Calibri" w:hAnsi="Calibri"/>
              <w:b/>
              <w:bCs/>
              <w:color w:val="FFFFFF"/>
              <w:sz w:val="20"/>
              <w:szCs w:val="20"/>
            </w:rPr>
            <w:t xml:space="preserve">MV_14  |  Moral Imagination</w:t>
          </w:r>
          <w:r>
            <w:rPr>
              <w:rFonts w:ascii="Calibri" w:cs="Calibri" w:eastAsia="Calibri" w:hAnsi="Calibri"/>
              <w:color w:val="F7DFB8"/>
              <w:sz w:val="18"/>
              <w:szCs w:val="18"/>
            </w:rPr>
            <w:t xml:space="preserve">     Step 2 — Feeling</w:t>
          </w:r>
        </w:p>
      </w:tc>
      <w:tc>
        <w:tcPr>
          <w:tcW w:type="dxa" w:w="27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744" w:val="clear"/>
          <w:tcMar>
            <w:top w:type="dxa" w:w="0"/>
            <w:left w:type="dxa" w:w="120"/>
            <w:bottom w:type="dxa" w:w="0"/>
            <w:right w:type="dxa" w:w="0"/>
          </w:tcMar>
        </w:tcPr>
        <w:p>
          <w:pPr>
            <w:spacing w:after="80" w:before="80"/>
          </w:pPr>
          <w:r>
            <w:rPr>
              <w:rFonts w:ascii="Calibri" w:cs="Calibri" w:eastAsia="Calibri" w:hAnsi="Calibri"/>
              <w:color w:val="D3D1C7"/>
              <w:sz w:val="16"/>
              <w:szCs w:val="16"/>
            </w:rPr>
            <w:t xml:space="preserve">Model of Moral Craftsmanship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2026-06-15T11:32:18.144Z</dcterms:created>
  <dcterms:modified xsi:type="dcterms:W3CDTF">2026-06-15T11:32:18.144Z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