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F5E5A"/>
          <w:sz w:val="20"/>
        </w:rPr>
        <w:t>DAILY LIFE</w:t>
      </w:r>
    </w:p>
    <w:p>
      <w:r>
        <w:rPr>
          <w:b/>
          <w:color w:val="993556"/>
        </w:rPr>
        <w:t>★☆☆ Micro — direct, personal choice</w:t>
      </w:r>
    </w:p>
    <w:p>
      <w:r>
        <w:rPr>
          <w:b/>
          <w:sz w:val="32"/>
        </w:rPr>
        <w:t>The lie for the parents</w:t>
      </w:r>
    </w:p>
    <w:p>
      <w:pPr>
        <w:spacing w:after="240"/>
      </w:pPr>
      <w:r>
        <w:t>Sanne has just stepped into the shower when her phone buzzes three times. Her best friend Iris texts: "If my parents call, I was at yours last night, okay? Just say we watched a film." Sanne doesn't know where Iris really was, only that she came home at two in the morning and stayed quiet about it all morning. Iris's parents are strict; a lie might bring peace, but also hide something bigger than a night out. In ten minutes Iris's mother will probably call to ask if Sanne cycled home safely. Sanne types a reply, deletes it, types again. Does she tell the lie for her friend, ask first what really happened, or let Iris sort it out herself?</w:t>
      </w:r>
    </w:p>
    <w:p>
      <w:r>
        <w:rPr>
          <w:b/>
        </w:rPr>
        <w:t>What would you do, and why?</w:t>
      </w:r>
    </w:p>
    <w:p>
      <w:r>
        <w:rPr>
          <w:b/>
        </w:rPr>
        <w:t>What values are at stake here?</w:t>
      </w:r>
    </w:p>
    <w:p>
      <w:r>
        <w:rPr>
          <w:i/>
          <w:color w:val="5F5E5A"/>
          <w:sz w:val="16"/>
        </w:rPr>
        <w:t>Micro/meso/macro distinction: working definition Lectoraat Ethisch Werken, inspired by Meijer (2023).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