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DUURZAAMHEID</w:t>
      </w:r>
    </w:p>
    <w:p>
      <w:r>
        <w:rPr>
          <w:b/>
          <w:color w:val="993556"/>
        </w:rPr>
        <w:t>★★★ Macro — systemisch dilemma</w:t>
      </w:r>
    </w:p>
    <w:p>
      <w:r>
        <w:rPr>
          <w:b/>
          <w:sz w:val="32"/>
        </w:rPr>
        <w:t>De goedbetaalde bijbaan</w:t>
      </w:r>
    </w:p>
    <w:p>
      <w:pPr>
        <w:spacing w:after="240"/>
      </w:pPr>
      <w:r>
        <w:t>Mila krijgt een berichtje: een modemerk waar ze eerder solliciteerde, biedt haar een bijbaan aan met een salaris dat twee keer zo hoog is als wat ze nu verdient bij de supermarkt. Ze weet uit een documentaire die ze vorig jaar zag dat dit merk kleding laat maken in fabrieken met slechte arbeidsomstandigheden en een enorme milieu-impact. Haar studieschuld loopt op en haar ouders kunnen niet bijspringen. Vrienden zeggen: "Iedereen koopt daar toch, wat maakt jouw baantje nou uit." Het contract ligt klaar om te tekenen, de startdatum is over twee weken. Mila scrolt nog eens door haar documentaire-aantekeningen, dan naar haar bankrekening. Neemt ze de baan aan, of zoekt ze verder naar iets dat beter aansluit bij wat ze belangrijk vindt?</w:t>
      </w:r>
    </w:p>
    <w:p>
      <w:r>
        <w:rPr>
          <w:b/>
        </w:rPr>
        <w:t>Wat zou jij doen en waarom?</w:t>
      </w:r>
    </w:p>
    <w:p>
      <w:r>
        <w:rPr>
          <w:b/>
        </w:rPr>
        <w:t>Welke waarden zijn hier in het spel?</w:t>
      </w:r>
    </w:p>
    <w:p>
      <w:r>
        <w:rPr>
          <w:i/>
          <w:color w:val="5F5E5A"/>
          <w:sz w:val="16"/>
        </w:rPr>
        <w:t>Driedeling micro/meso/macro: werkdefinitie Lectoraat Ethisch Werken, geïnspireerd op Meijer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