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DDA15E" w:sz="24"/>
              <w:right w:val="none" w:color="FFFFFF" w:sz="0"/>
            </w:tcBorders>
            <w:shd w:fill="7F4F24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DOCENTENVERSIE · MW08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Het prestatiescherm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HBO · HRM · Nederlands · bij de studentenversie van 2 pagina’s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DDA15E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COMPLEXITEIT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MESO ★★☆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LEERUITKOMSTEN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een moreel probleem in een organisatiecontext scherp formuleren en analyseren. (Zien)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handelingsopties beoordelen vanuit minstens twee ethische perspectieven. (Wegen)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een besluit nemen en concreet verwoorden wat hij gaat doen. (Handelen)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COMPLEXITEIT: WAAROM MESO?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Meso: de HR-adviseur weegt haar oordeel over eerlijkheid en waardigheid af tegen de productiviteitswens van de directie en de cultuur op de werkvloer.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Toets: </w:t>
      </w:r>
      <w:r>
        <w:rPr>
          <w:rFonts w:ascii="Arial" w:cs="Arial" w:eastAsia="Arial" w:hAnsi="Arial"/>
          <w:sz w:val="19"/>
          <w:szCs w:val="19"/>
        </w:rPr>
        <w:t xml:space="preserve">“Wie of wat zou er moeten veranderen om dit dilemma te laten verdwijnen?” Antwoord: de manier waarop de organisatie prestaties zichtbaar maakt. Dat is Meso.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Micro: </w:t>
      </w:r>
      <w:r>
        <w:rPr>
          <w:rFonts w:ascii="Arial" w:cs="Arial" w:eastAsia="Arial" w:hAnsi="Arial"/>
          <w:sz w:val="19"/>
          <w:szCs w:val="19"/>
        </w:rPr>
        <w:t xml:space="preserve">directie, teamleider, medewerkers en OR spelen een wezenlijke rol (beslisregel 2).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Macro: </w:t>
      </w:r>
      <w:r>
        <w:rPr>
          <w:rFonts w:ascii="Arial" w:cs="Arial" w:eastAsia="Arial" w:hAnsi="Arial"/>
          <w:sz w:val="19"/>
          <w:szCs w:val="19"/>
        </w:rPr>
        <w:t xml:space="preserve">privacywetgeving speelt op de achtergrond, maar is niet de kern (beslisregel 3).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VOORBEREIDING EN VERLOOP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Materiaal: </w:t>
      </w:r>
      <w:r>
        <w:rPr>
          <w:rFonts w:ascii="Arial" w:cs="Arial" w:eastAsia="Arial" w:hAnsi="Arial"/>
          <w:sz w:val="19"/>
          <w:szCs w:val="19"/>
        </w:rPr>
        <w:t xml:space="preserve">studentenversie dubbelzijdig geprint, pennen, timer. Individueel of groepjes van 3–5. Neem 90 minuten; goed te splitsen in twee lessen (stap 1–3 en stap 4–5).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 van de begeleider: </w:t>
      </w:r>
      <w:r>
        <w:rPr>
          <w:rFonts w:ascii="Arial" w:cs="Arial" w:eastAsia="Arial" w:hAnsi="Arial"/>
          <w:sz w:val="19"/>
          <w:szCs w:val="19"/>
        </w:rPr>
        <w:t xml:space="preserve">bewaak dat elke stap echt wordt afgerond voordat studenten doorgaan. Vraag bij stap 4 naar perspectieven, niet naar mening.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Bron: </w:t>
      </w:r>
      <w:r>
        <w:rPr>
          <w:rFonts w:ascii="Arial" w:cs="Arial" w:eastAsia="Arial" w:hAnsi="Arial"/>
          <w:sz w:val="19"/>
          <w:szCs w:val="19"/>
        </w:rPr>
        <w:t xml:space="preserve">de vijf stappen zijn in eigen woorden uitgewerkt naar Van de Poel en Royakkers (2011).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VALKUILEN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Studenten slaan stap 2 over en gaan direct naar opties.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Perspectieven worden opgesomd zonder toepassing. Vraag: “Wat zegt dit perspectief over optie B?”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reflectie blijft algemeen. Vraag naar wie, wat en wanneer.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HANDVATTEN BIJ STAP 4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7F4F2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Perspectief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7F4F2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Vraag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3EB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7F4F24"/>
                <w:sz w:val="17"/>
                <w:szCs w:val="17"/>
              </w:rPr>
              <w:t xml:space="preserve">Gevolgen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Welke optie geeft per saldo het meeste goeds en het minste leed?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3EB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7F4F24"/>
                <w:sz w:val="17"/>
                <w:szCs w:val="17"/>
              </w:rPr>
              <w:t xml:space="preserve">Plichten en rechten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Welke rechten en plichten spelen mee? Wat mag een werkgever?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3EB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7F4F24"/>
                <w:sz w:val="17"/>
                <w:szCs w:val="17"/>
              </w:rPr>
              <w:t xml:space="preserve">Karakter en zorg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Wat zou een integere, zorgzame professional doen?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3EB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7F4F24"/>
                <w:sz w:val="17"/>
                <w:szCs w:val="17"/>
              </w:rPr>
              <w:t xml:space="preserve">Kritiek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Wat is het zwakste punt van de optie die je kiest?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VARIATIES EN DIFFERENTIATIE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Korter (60 min): </w:t>
      </w:r>
      <w:r>
        <w:rPr>
          <w:rFonts w:ascii="Arial" w:cs="Arial" w:eastAsia="Arial" w:hAnsi="Arial"/>
          <w:sz w:val="19"/>
          <w:szCs w:val="19"/>
        </w:rPr>
        <w:t xml:space="preserve">kies twee opties in plaats van drie en twee perspectieven.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gebruik een gedeeld document met de vijf stappen.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Grote groep: </w:t>
      </w:r>
      <w:r>
        <w:rPr>
          <w:rFonts w:ascii="Arial" w:cs="Arial" w:eastAsia="Arial" w:hAnsi="Arial"/>
          <w:sz w:val="19"/>
          <w:szCs w:val="19"/>
        </w:rPr>
        <w:t xml:space="preserve">laat groepen één stap uitwerken en combineer plenair.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HBO (deze versie): </w:t>
      </w:r>
      <w:r>
        <w:rPr>
          <w:rFonts w:ascii="Arial" w:cs="Arial" w:eastAsia="Arial" w:hAnsi="Arial"/>
          <w:sz w:val="19"/>
          <w:szCs w:val="19"/>
        </w:rPr>
        <w:t xml:space="preserve">minstens twee ethische perspectieven en een onderbouwde keuze. Voor MBO: B1-taal en één vraag per stap. Voor WO: theorieën expliciet benoemen en bekritiseren.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BRONNEN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(z.d.). About CC licenses. https://creativecommons.org/share-your-work/cclicenses/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Van de Poel, I., &amp; Royakkers, L. (2011). Ethics, technology, and engineering: An introduction. Wiley-Blackwell.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Complexiteit bepaald met de driedeling micro – meso – macro. De driedeling micro – meso – macro is een werkdefinitie van het Lectoraat Ethisch Werken (Fontys), geïnspireerd op het werk van Kim Meijer (2023).</w:t>
      </w:r>
    </w:p>
    <w:sectPr>
      <w:headerReference w:type="default" r:id="rId7"/>
      <w:footerReference w:type="default" r:id="rId8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Werkvorm gebaseerd op: ethische cyclus (Van de Poel &amp; Royakkers, 2011; stappen in eigen woorden). Uitwerking en casus: Moreel Vakmanschap, moreelvakmanschap.nl. Licentie: CC BY-SA 4.0 – https://creativecommons.org/licenses/by-sa/4.0/deed.nl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MOREEL VAKMANSCHAP · LECTORAAT ETHISCH WERKEN · DOCENTENVERSIE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MW08 Docentenversie – Het prestatiescherm</dc:title>
  <dc:creator>Moreel Vakmanschap</dc:creator>
  <cp:lastModifiedBy>Un-named</cp:lastModifiedBy>
  <cp:revision>1</cp:revision>
  <dcterms:created xsi:type="dcterms:W3CDTF">2026-09-29T10:22:52.036Z</dcterms:created>
  <dcterms:modified xsi:type="dcterms:W3CDTF">2026-09-29T10:22:52.036Z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