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2D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Niemand had bezwaar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groepsbesluit kritisch bevragen vanuit een toegewezen rol.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tegenargumenten beantwoorden of het besluit daarop aanpassen.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een rol en een eigen mening.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het HR-team weegt de wens tot efficiëntie af tegen eerlijke kansen voor sollicitanten, binnen de cultuur van een team dat liever zwijgt dan tegenspreekt.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cultuur en werkwijze van het team.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teamcultuur en meerdere stakeholders (sollicitanten, team, bedrijf)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discriminatiewetgeving speelt op de achtergrond, maar de kern is het groepsproces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30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de rol expliciet begint en eindigt. Laat de advocaat wisselen als dezelfde student telkens de kritiek levert.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Afsluiten: </w:t>
      </w:r>
      <w:r>
        <w:rPr>
          <w:rFonts w:ascii="Arial" w:cs="Arial" w:eastAsia="Arial" w:hAnsi="Arial"/>
          <w:sz w:val="19"/>
          <w:szCs w:val="19"/>
        </w:rPr>
        <w:t xml:space="preserve">laat de advocaat zeggen: “Ik stop de rol.” Zo blijft het gesprek veilig.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advocaat speelt te zacht of te hard. Vraag om argumenten, niet om gedrag.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verdedigt zich meteen. Laat eerst alles horen.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rol wordt persoonlijk genomen. Sluit altijd expliciet af.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TEGENARGUMENTEN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richting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“Een cv-gat zegt niets over geschiktheid.”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zegt het wel? Wie kent een geldige reden voor een gat?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“Je sluit mensen uit die het al moeilijk hebben.”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raakt dit het hardst? Zijn er alternatieven zonder uitsluiting?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“Als je dit doet, loop je juridisch risico.”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weten we van de regels? Wie kunnen we vragen?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“Efficiëntie is geen reden om mensen af te wijzen.”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andere manier van tijd winnen is 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(20 min): </w:t>
      </w:r>
      <w:r>
        <w:rPr>
          <w:rFonts w:ascii="Arial" w:cs="Arial" w:eastAsia="Arial" w:hAnsi="Arial"/>
          <w:sz w:val="19"/>
          <w:szCs w:val="19"/>
        </w:rPr>
        <w:t xml:space="preserve">de advocaat noemt één argument; de groep antwoordt.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spreek de rol af in de chat en sluit hem ook daar af.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groepjes tegelijk 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Janis, I. L. (1972). Victims of groupthink: A psychological study of foreign-policy decisions and fiascoes. Houghton Mifflin. [Achtergrond bij groepsdenken; de werkvorm zelf is algemeen repertoire zonder eigenaar.]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advocaat van de duivel (algemeen repertoire tegen groepsdenken).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MW26 Docentenversie – Niemand had bezwaar</dc:title>
  <dc:creator>Moreel Vakmanschap</dc:creator>
  <cp:lastModifiedBy>Un-named</cp:lastModifiedBy>
  <cp:revision>1</cp:revision>
  <dcterms:created xsi:type="dcterms:W3CDTF">2026-09-29T10:22:51.148Z</dcterms:created>
  <dcterms:modified xsi:type="dcterms:W3CDTF">2026-09-29T10:22:51.148Z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