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Relatório</w:t>
      </w:r>
    </w:p>
    <w:p>
      <w:pPr>
        <w:pStyle w:val="Author"/>
      </w:pPr>
      <w:r>
        <w:t xml:space="preserve">Leandro</w:t>
      </w:r>
      <w:r>
        <w:t xml:space="preserve"> </w:t>
      </w:r>
      <w:r>
        <w:t xml:space="preserve">e</w:t>
      </w:r>
      <w:r>
        <w:t xml:space="preserve"> </w:t>
      </w:r>
      <w:r>
        <w:t xml:space="preserve">Renato</w:t>
      </w:r>
    </w:p>
    <w:p>
      <w:pPr>
        <w:pStyle w:val="Date"/>
      </w:pPr>
      <w:r>
        <w:t xml:space="preserve">19</w:t>
      </w:r>
      <w:r>
        <w:t xml:space="preserve"> </w:t>
      </w:r>
      <w:r>
        <w:t xml:space="preserve">de</w:t>
      </w:r>
      <w:r>
        <w:t xml:space="preserve"> </w:t>
      </w:r>
      <w:r>
        <w:t xml:space="preserve">Dezembro</w:t>
      </w:r>
      <w:r>
        <w:t xml:space="preserve"> </w:t>
      </w:r>
      <w:r>
        <w:t xml:space="preserve">de</w:t>
      </w:r>
      <w:r>
        <w:t xml:space="preserve"> </w:t>
      </w:r>
      <w:r>
        <w:t xml:space="preserve">2018</w:t>
      </w:r>
    </w:p>
    <w:p>
      <w:pPr>
        <w:pStyle w:val="Heading1"/>
      </w:pPr>
      <w:bookmarkStart w:id="21" w:name="analise-exploratoria-da-bd-do-relatorio-de-indicadores-de"/>
      <w:bookmarkEnd w:id="21"/>
      <w:r>
        <w:t xml:space="preserve">Análise exploratória da BD do relatório de indicadores de</w:t>
      </w:r>
    </w:p>
    <w:p>
      <w:pPr>
        <w:pStyle w:val="FirstParagraph"/>
      </w:pPr>
      <w:r>
        <w:t xml:space="preserve">sustentatibilidade econômico-financeiros - ANEEL</w:t>
      </w:r>
    </w:p>
    <w:p>
      <w:pPr>
        <w:pStyle w:val="BodyText"/>
      </w:pPr>
      <w:r>
        <w:t xml:space="preserve">Dada a necessidade de sistematização do monitoramento econômico-financeiro, a</w:t>
      </w:r>
      <w:r>
        <w:t xml:space="preserve"> </w:t>
      </w:r>
      <w:r>
        <w:t xml:space="preserve">ANEEL compila uma base de dados com variáveis financeiras e operacionais das</w:t>
      </w:r>
      <w:r>
        <w:t xml:space="preserve"> </w:t>
      </w:r>
      <w:r>
        <w:t xml:space="preserve">empresas distribuidoras de energia elétrica. As bases estão presentes em cinco</w:t>
      </w:r>
      <w:r>
        <w:t xml:space="preserve"> </w:t>
      </w:r>
      <w:r>
        <w:t xml:space="preserve">arquivos .xlsx e apresentam dados anuais para cada empresa até 2016 e trimestrais</w:t>
      </w:r>
      <w:r>
        <w:t xml:space="preserve"> </w:t>
      </w:r>
      <w:r>
        <w:t xml:space="preserve">desde então. Embora a base de dados tenha um grande número de variáveis disponíveis, os principais</w:t>
      </w:r>
      <w:r>
        <w:t xml:space="preserve"> </w:t>
      </w:r>
      <w:r>
        <w:t xml:space="preserve">indicadores foram selecionados na 5ª Edição do Relatório de Indicadores de Sustentabilidade Econômico-Financeira das Distribuidoras (pg 28):</w:t>
      </w:r>
    </w:p>
    <w:p>
      <w:pPr>
        <w:pStyle w:val="FigureWithCaption"/>
      </w:pPr>
      <w:r>
        <w:drawing>
          <wp:inline>
            <wp:extent cx="5334000" cy="1857226"/>
            <wp:effectExtent b="0" l="0" r="0" t="0"/>
            <wp:docPr descr="Figura 1 : Indicadores Selecionados" title="" id="1" name="Picture"/>
            <a:graphic>
              <a:graphicData uri="http://schemas.openxmlformats.org/drawingml/2006/picture">
                <pic:pic>
                  <pic:nvPicPr>
                    <pic:cNvPr descr="./img/indicadores.png" id="0" name="Picture"/>
                    <pic:cNvPicPr>
                      <a:picLocks noChangeArrowheads="1" noChangeAspect="1"/>
                    </pic:cNvPicPr>
                  </pic:nvPicPr>
                  <pic:blipFill>
                    <a:blip r:embed="rId22"/>
                    <a:stretch>
                      <a:fillRect/>
                    </a:stretch>
                  </pic:blipFill>
                  <pic:spPr bwMode="auto">
                    <a:xfrm>
                      <a:off x="0" y="0"/>
                      <a:ext cx="5334000" cy="1857226"/>
                    </a:xfrm>
                    <a:prstGeom prst="rect">
                      <a:avLst/>
                    </a:prstGeom>
                    <a:noFill/>
                    <a:ln w="9525">
                      <a:noFill/>
                      <a:headEnd/>
                      <a:tailEnd/>
                    </a:ln>
                  </pic:spPr>
                </pic:pic>
              </a:graphicData>
            </a:graphic>
          </wp:inline>
        </w:drawing>
      </w:r>
    </w:p>
    <w:p>
      <w:pPr>
        <w:pStyle w:val="ImageCaption"/>
      </w:pPr>
      <w:r>
        <w:t xml:space="preserve">Figura 1 : Indicadores Selecionados</w:t>
      </w:r>
    </w:p>
    <w:p>
      <w:pPr>
        <w:pStyle w:val="Heading2"/>
      </w:pPr>
      <w:bookmarkStart w:id="23" w:name="analise-de-consistencia"/>
      <w:bookmarkEnd w:id="23"/>
      <w:r>
        <w:t xml:space="preserve">Análise de consistência</w:t>
      </w:r>
    </w:p>
    <w:p>
      <w:pPr>
        <w:pStyle w:val="FirstParagraph"/>
      </w:pPr>
      <w:r>
        <w:t xml:space="preserve">O banco de dados ou base de dados (BD) é uma coleção organizada de dados que se relacionam de forma a criar alguma informação, capaz de direcionar pesquisas, estudos e tomadas de decisão. O modelo (plano) de BD adotado pela ANEEL consiste de matrizes bidimensionais que são a base para as planilhas eletrônicas, compostas por células de caracteres, inteiros ou números reais.</w:t>
      </w:r>
    </w:p>
    <w:p>
      <w:pPr>
        <w:pStyle w:val="BodyText"/>
      </w:pPr>
      <w:r>
        <w:t xml:space="preserve">A verificação de consistência é uma avaliação realizada para indicar se a BD apresenta algum conflito interno ou incoerência. Nesse sentido, esta seção tem como objetivo averiguar a qualidade dos dados e relatar problemas ou erros no conjunto de dados fornecidas pela ANEEL.</w:t>
      </w:r>
    </w:p>
    <w:p>
      <w:pPr>
        <w:pStyle w:val="Heading3"/>
      </w:pPr>
      <w:bookmarkStart w:id="24" w:name="repeticao-de-atributos-colunas"/>
      <w:bookmarkEnd w:id="24"/>
      <w:r>
        <w:t xml:space="preserve">Repetição de Atributos (Colunas)</w:t>
      </w:r>
    </w:p>
    <w:p>
      <w:pPr>
        <w:pStyle w:val="FirstParagraph"/>
      </w:pPr>
      <w:r>
        <w:t xml:space="preserve">A repetição na nomenclatura dos atributos foi um grave problema encontrado nas cinco bases de dados dos Relatórios de Sustentabilidade, no arquivo de número 5 (A5), por exemplo, há dois atributos</w:t>
      </w:r>
      <w:r>
        <w:t xml:space="preserve"> </w:t>
      </w:r>
      <w:r>
        <w:rPr>
          <w:b/>
        </w:rPr>
        <w:t xml:space="preserve">DGC</w:t>
      </w:r>
      <w:r>
        <w:t xml:space="preserve">. Posto que não há singularidade, esse tipo de conflito impossibilita a manutenção da desiginação original, consequentemente, a importação dos dados feita com</w:t>
      </w:r>
      <w:r>
        <w:t xml:space="preserve"> </w:t>
      </w:r>
      <w:r>
        <w:rPr>
          <w:i/>
        </w:rPr>
        <w:t xml:space="preserve">data loaders</w:t>
      </w:r>
      <w:r>
        <w:t xml:space="preserve"> </w:t>
      </w:r>
      <w:r>
        <w:t xml:space="preserve">(eg.:</w:t>
      </w:r>
      <w:r>
        <w:t xml:space="preserve"> </w:t>
      </w:r>
      <w:r>
        <w:t xml:space="preserve">‘</w:t>
      </w:r>
      <w:r>
        <w:t xml:space="preserve">read_xlsx</w:t>
      </w:r>
      <w:r>
        <w:t xml:space="preserve">’</w:t>
      </w:r>
      <w:r>
        <w:t xml:space="preserve">) dos principais pacotes estatísticos automaticamente altera o identificador para</w:t>
      </w:r>
      <w:r>
        <w:t xml:space="preserve"> </w:t>
      </w:r>
      <w:r>
        <w:rPr>
          <w:b/>
        </w:rPr>
        <w:t xml:space="preserve">DGC</w:t>
      </w:r>
      <w:r>
        <w:t xml:space="preserve"> </w:t>
      </w:r>
      <w:r>
        <w:t xml:space="preserve">e</w:t>
      </w:r>
      <w:r>
        <w:t xml:space="preserve"> </w:t>
      </w:r>
      <w:r>
        <w:rPr>
          <w:b/>
        </w:rPr>
        <w:t xml:space="preserve">DGC_1</w:t>
      </w:r>
      <w:r>
        <w:t xml:space="preserve">.</w:t>
      </w:r>
    </w:p>
    <w:p>
      <w:pPr>
        <w:pStyle w:val="BodyText"/>
      </w:pPr>
      <w:r>
        <w:t xml:space="preserve">A tabela de frequência do Apêndice A apresenta todos os atributos conflitantes, já a Tabela 1 exibe os 11 indicadores selecionados na seção IV (p. 28). Note que uma BD consistente exibiria frequência 1 em cada arquivo e um total de 5, as siglas</w:t>
      </w:r>
      <w:r>
        <w:t xml:space="preserve"> </w:t>
      </w:r>
      <w:r>
        <w:rPr>
          <w:b/>
        </w:rPr>
        <w:t xml:space="preserve">A1</w:t>
      </w:r>
      <w:r>
        <w:t xml:space="preserve">-</w:t>
      </w:r>
      <w:r>
        <w:rPr>
          <w:b/>
        </w:rPr>
        <w:t xml:space="preserve">A5</w:t>
      </w:r>
      <w:r>
        <w:t xml:space="preserve"> </w:t>
      </w:r>
      <w:r>
        <w:t xml:space="preserve">referem-se aos arquivos.</w:t>
      </w:r>
    </w:p>
    <w:p>
      <w:pPr>
        <w:pStyle w:val="TableCaption"/>
      </w:pPr>
      <w:r>
        <w:t xml:space="preserve">Tabela 1:</w:t>
      </w:r>
      <w:r>
        <w:t xml:space="preserve"> </w:t>
      </w:r>
      <w:r>
        <w:rPr>
          <w:b/>
        </w:rPr>
        <w:t xml:space="preserve">A1</w:t>
      </w:r>
      <w:r>
        <w:t xml:space="preserve">:Indicadores Base 2017 1T 2017 08 07.xlsx,</w:t>
      </w:r>
      <w:r>
        <w:t xml:space="preserve"> </w:t>
      </w:r>
      <w:r>
        <w:rPr>
          <w:b/>
        </w:rPr>
        <w:t xml:space="preserve">A2</w:t>
      </w:r>
      <w:r>
        <w:t xml:space="preserve">: Indicadores Base 2017 2T 2017 11 10.xlsx,</w:t>
      </w:r>
      <w:r>
        <w:t xml:space="preserve"> </w:t>
      </w:r>
      <w:r>
        <w:rPr>
          <w:b/>
        </w:rPr>
        <w:t xml:space="preserve">A3</w:t>
      </w:r>
      <w:r>
        <w:t xml:space="preserve">: Indicadores Base 2017 3T 2018 02 20.xlsx,</w:t>
      </w:r>
      <w:r>
        <w:t xml:space="preserve"> </w:t>
      </w:r>
      <w:r>
        <w:rPr>
          <w:b/>
        </w:rPr>
        <w:t xml:space="preserve">A4</w:t>
      </w:r>
      <w:r>
        <w:t xml:space="preserve">: Indicadores Base 2018 1T 2018 08 06.xlsx e</w:t>
      </w:r>
      <w:r>
        <w:t xml:space="preserve"> </w:t>
      </w:r>
      <w:r>
        <w:rPr>
          <w:b/>
        </w:rPr>
        <w:t xml:space="preserve">A5</w:t>
      </w:r>
      <w:r>
        <w:t xml:space="preserve">: Indicadores Base 2018 1T 2018 08 06.xlsx.</w:t>
      </w:r>
    </w:p>
    <w:tbl>
      <w:tblPr>
        <w:tblStyle w:val="TableNormal"/>
        <w:tblW w:type="pct" w:w="4513.888888888889"/>
        <w:tblLook w:firstRow="1"/>
        <w:tblCaption w:val="Tabela 1: A1:Indicadores Base 2017 1T 2017 08 07.xlsx, A2: Indicadores Base 2017 2T 2017 11 10.xlsx, A3: Indicadores Base 2017 3T 2018 02 20.xlsx, A4: Indicadores Base 2018 1T 2018 08 06.xlsx e A5: Indicadores Base 2018 1T 2018 08 06.xlsx."/>
      </w:tblPr>
      <w:tblGrid>
        <w:gridCol w:w="3630"/>
        <w:gridCol w:w="550"/>
        <w:gridCol w:w="550"/>
        <w:gridCol w:w="550"/>
        <w:gridCol w:w="550"/>
        <w:gridCol w:w="550"/>
        <w:gridCol w:w="7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A1</w:t>
            </w:r>
          </w:p>
        </w:tc>
        <w:tc>
          <w:tcPr>
            <w:tcBorders>
              <w:bottom w:val="single"/>
            </w:tcBorders>
            <w:vAlign w:val="bottom"/>
          </w:tcPr>
          <w:p>
            <w:pPr>
              <w:pStyle w:val="Compact"/>
              <w:jc w:val="center"/>
            </w:pPr>
            <w:r>
              <w:t xml:space="preserve">A2</w:t>
            </w:r>
          </w:p>
        </w:tc>
        <w:tc>
          <w:tcPr>
            <w:tcBorders>
              <w:bottom w:val="single"/>
            </w:tcBorders>
            <w:vAlign w:val="bottom"/>
          </w:tcPr>
          <w:p>
            <w:pPr>
              <w:pStyle w:val="Compact"/>
              <w:jc w:val="center"/>
            </w:pPr>
            <w:r>
              <w:t xml:space="preserve">A3</w:t>
            </w:r>
          </w:p>
        </w:tc>
        <w:tc>
          <w:tcPr>
            <w:tcBorders>
              <w:bottom w:val="single"/>
            </w:tcBorders>
            <w:vAlign w:val="bottom"/>
          </w:tcPr>
          <w:p>
            <w:pPr>
              <w:pStyle w:val="Compact"/>
              <w:jc w:val="center"/>
            </w:pPr>
            <w:r>
              <w:t xml:space="preserve">A4</w:t>
            </w:r>
          </w:p>
        </w:tc>
        <w:tc>
          <w:tcPr>
            <w:tcBorders>
              <w:bottom w:val="single"/>
            </w:tcBorders>
            <w:vAlign w:val="bottom"/>
          </w:tcPr>
          <w:p>
            <w:pPr>
              <w:pStyle w:val="Compact"/>
              <w:jc w:val="center"/>
            </w:pPr>
            <w:r>
              <w:t xml:space="preserve">A5</w:t>
            </w:r>
          </w:p>
        </w:tc>
        <w:tc>
          <w:tcPr>
            <w:tcBorders>
              <w:bottom w:val="single"/>
            </w:tcBorders>
            <w:vAlign w:val="bottom"/>
          </w:tcPr>
          <w:p>
            <w:pPr>
              <w:pStyle w:val="Compact"/>
              <w:jc w:val="center"/>
            </w:pPr>
            <w:r>
              <w:t xml:space="preserve">Total</w:t>
            </w:r>
          </w:p>
        </w:tc>
      </w:tr>
      <w:tr>
        <w:tc>
          <w:p>
            <w:pPr>
              <w:pStyle w:val="Compact"/>
              <w:jc w:val="center"/>
            </w:pPr>
            <w:r>
              <w:rPr>
                <w:b/>
              </w:rPr>
              <w:t xml:space="preserve">DLR / EBITDA - QRR</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r>
      <w:tr>
        <w:tc>
          <w:p>
            <w:pPr>
              <w:pStyle w:val="Compact"/>
              <w:jc w:val="center"/>
            </w:pPr>
            <w:r>
              <w:rPr>
                <w:b/>
              </w:rPr>
              <w:t xml:space="preserve">EBITDA Ajst / VPB Reg</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r>
      <w:tr>
        <w:tc>
          <w:p>
            <w:pPr>
              <w:pStyle w:val="Compact"/>
              <w:jc w:val="center"/>
            </w:pPr>
            <w:r>
              <w:rPr>
                <w:b/>
              </w:rPr>
              <w:t xml:space="preserve">PMSO Ajustado / PMSO</w:t>
            </w:r>
            <w:r>
              <w:rPr>
                <w:b/>
              </w:rPr>
              <w:t xml:space="preserve"> </w:t>
            </w:r>
            <w:r>
              <w:rPr>
                <w:b/>
              </w:rPr>
              <w:t xml:space="preserve">Regulatório</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r>
      <w:tr>
        <w:tc>
          <w:p>
            <w:pPr>
              <w:pStyle w:val="Compact"/>
              <w:jc w:val="center"/>
            </w:pPr>
            <w:r>
              <w:rPr>
                <w:b/>
              </w:rPr>
              <w:t xml:space="preserve">Capex U4/5A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r>
      <w:tr>
        <w:tc>
          <w:p>
            <w:pPr>
              <w:pStyle w:val="Compact"/>
              <w:jc w:val="center"/>
            </w:pPr>
            <w:r>
              <w:rPr>
                <w:b/>
              </w:rPr>
              <w:t xml:space="preserve">QRR U4/5A</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w:t>
            </w:r>
          </w:p>
        </w:tc>
      </w:tr>
      <w:tr>
        <w:tc>
          <w:p>
            <w:pPr>
              <w:pStyle w:val="Compact"/>
              <w:jc w:val="center"/>
            </w:pPr>
            <w:r>
              <w:rPr>
                <w:b/>
              </w:rPr>
              <w:t xml:space="preserve">EBIT Ajst - EBIT Reg / BRL</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r>
      <w:tr>
        <w:tc>
          <w:p>
            <w:pPr>
              <w:pStyle w:val="Compact"/>
              <w:jc w:val="center"/>
            </w:pPr>
            <w:r>
              <w:rPr>
                <w:b/>
              </w:rPr>
              <w:t xml:space="preserve">Setoriais Constituição /</w:t>
            </w:r>
            <w:r>
              <w:rPr>
                <w:b/>
              </w:rPr>
              <w:t xml:space="preserve"> </w:t>
            </w:r>
            <w:r>
              <w:rPr>
                <w:b/>
              </w:rPr>
              <w:t xml:space="preserve">EBITDA Reg</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r>
      <w:tr>
        <w:tc>
          <w:p>
            <w:pPr>
              <w:pStyle w:val="Compact"/>
              <w:jc w:val="center"/>
            </w:pPr>
            <w:r>
              <w:rPr>
                <w:b/>
              </w:rPr>
              <w:t xml:space="preserve">Fluxo Acionista / (BRL x Cap</w:t>
            </w:r>
            <w:r>
              <w:rPr>
                <w:b/>
              </w:rPr>
              <w:t xml:space="preserve"> </w:t>
            </w:r>
            <w:r>
              <w:rPr>
                <w:b/>
              </w:rPr>
              <w:t xml:space="preserve">Próprio)</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r>
      <w:tr>
        <w:tc>
          <w:p>
            <w:pPr>
              <w:pStyle w:val="Compact"/>
              <w:jc w:val="center"/>
            </w:pPr>
            <w:r>
              <w:rPr>
                <w:b/>
              </w:rPr>
              <w:t xml:space="preserve">DGC</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w:t>
            </w:r>
          </w:p>
        </w:tc>
      </w:tr>
      <w:tr>
        <w:tc>
          <w:p>
            <w:pPr>
              <w:pStyle w:val="Compact"/>
              <w:jc w:val="center"/>
            </w:pPr>
            <w:r>
              <w:rPr>
                <w:b/>
              </w:rPr>
              <w:t xml:space="preserve">Perdas Realizadas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r>
      <w:tr>
        <w:tc>
          <w:p>
            <w:pPr>
              <w:pStyle w:val="Compact"/>
              <w:jc w:val="center"/>
            </w:pPr>
            <w:r>
              <w:rPr>
                <w:b/>
              </w:rPr>
              <w:t xml:space="preserve">Perdas Regulatórias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r>
      <w:tr>
        <w:tc>
          <w:p>
            <w:pPr>
              <w:pStyle w:val="Compact"/>
              <w:jc w:val="center"/>
            </w:pPr>
            <w:r>
              <w:rPr>
                <w:b/>
              </w:rPr>
              <w:t xml:space="preserve">Mercado CAGR U5A</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w:t>
            </w:r>
          </w:p>
        </w:tc>
      </w:tr>
      <w:tr>
        <w:tc>
          <w:p>
            <w:pPr>
              <w:pStyle w:val="Compact"/>
              <w:jc w:val="center"/>
            </w:pPr>
            <w:r>
              <w:rPr>
                <w:b/>
              </w:rPr>
              <w:t xml:space="preserve">Nº CAGR U5A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r>
    </w:tbl>
    <w:p>
      <w:pPr>
        <w:pStyle w:val="Heading3"/>
      </w:pPr>
      <w:bookmarkStart w:id="25" w:name="tipos-de-dado"/>
      <w:bookmarkEnd w:id="25"/>
      <w:r>
        <w:t xml:space="preserve">Tipos de Dado</w:t>
      </w:r>
    </w:p>
    <w:p>
      <w:pPr>
        <w:pStyle w:val="FirstParagraph"/>
      </w:pPr>
      <w:r>
        <w:t xml:space="preserve">O tipo de variável é um conceito primordial para aplicação correta de técnicas estatíticas. Há dois tipos de dado o quantitativo ou numérico que resulta de uma mensuração (e.g.: estatura, peso) e o dado qualitativo ou categórico que registra qualidades descritivas ou subjetivas, podem representar grupos ou características (e.g.: sexo) e podem assumir valores numéricos (e.g.: 1 para mulheres e 0 para homens), observe que uma varivel categórica não têm significado matemático.</w:t>
      </w:r>
    </w:p>
    <w:p>
      <w:pPr>
        <w:pStyle w:val="Compact"/>
      </w:pPr>
    </w:p>
    <w:p>
      <w:pPr>
        <w:pStyle w:val="BodyText"/>
      </w:pPr>
      <w:r>
        <w:t xml:space="preserve">Os indicadores selecionados são provenientes da combinação de atributos de natureza numérica. No entanto, variáveis qualitativas foram consideradas em campos de natureza quantitativa com objetivo de sinalizar situações adversas inerentes ao cálculo desses indicadores. Ou seja, além de valores inteiros e reais, encontram-se células com caracteres, o que configura outra inconsistência na BD. No Apêndice B segue a interpretação para cada valor usado, segundo o Glossário (p. 27) da 5ª Edição do Relatório.</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Cxa Líq</w:t>
            </w:r>
          </w:p>
        </w:tc>
        <w:tc>
          <w:tcPr>
            <w:tcBorders>
              <w:bottom w:val="single"/>
            </w:tcBorders>
            <w:vAlign w:val="bottom"/>
          </w:tcPr>
          <w:p>
            <w:pPr>
              <w:pStyle w:val="Compact"/>
              <w:jc w:val="left"/>
            </w:pPr>
            <w:r>
              <w:t xml:space="preserve">Ebitda Neg</w:t>
            </w:r>
          </w:p>
        </w:tc>
        <w:tc>
          <w:tcPr>
            <w:tcBorders>
              <w:bottom w:val="single"/>
            </w:tcBorders>
            <w:vAlign w:val="bottom"/>
          </w:tcPr>
          <w:p>
            <w:pPr>
              <w:pStyle w:val="Compact"/>
              <w:jc w:val="left"/>
            </w:pPr>
            <w:r>
              <w:t xml:space="preserve">Flx Neg</w:t>
            </w:r>
          </w:p>
        </w:tc>
        <w:tc>
          <w:tcPr>
            <w:tcBorders>
              <w:bottom w:val="single"/>
            </w:tcBorders>
            <w:vAlign w:val="bottom"/>
          </w:tcPr>
          <w:p>
            <w:pPr>
              <w:pStyle w:val="Compact"/>
              <w:jc w:val="left"/>
            </w:pPr>
            <w:r>
              <w:t xml:space="preserve">nd</w:t>
            </w:r>
          </w:p>
        </w:tc>
        <w:tc>
          <w:tcPr>
            <w:tcBorders>
              <w:bottom w:val="single"/>
            </w:tcBorders>
            <w:vAlign w:val="bottom"/>
          </w:tcPr>
          <w:p>
            <w:pPr>
              <w:pStyle w:val="Compact"/>
              <w:jc w:val="left"/>
            </w:pPr>
            <w:r>
              <w:t xml:space="preserve">0 / +</w:t>
            </w:r>
          </w:p>
        </w:tc>
        <w:tc>
          <w:tcPr>
            <w:tcBorders>
              <w:bottom w:val="single"/>
            </w:tcBorders>
            <w:vAlign w:val="bottom"/>
          </w:tcPr>
          <w:p>
            <w:pPr>
              <w:pStyle w:val="Compact"/>
              <w:jc w:val="left"/>
            </w:pPr>
            <w:r>
              <w:t xml:space="preserve">- / +</w:t>
            </w:r>
          </w:p>
        </w:tc>
      </w:tr>
      <w:tr>
        <w:tc>
          <w:p>
            <w:pPr>
              <w:pStyle w:val="Compact"/>
              <w:jc w:val="left"/>
            </w:pPr>
            <w:r>
              <w:t xml:space="preserve">DLR / EBITDA - QRR</w:t>
            </w:r>
          </w:p>
        </w:tc>
        <w:tc>
          <w:p>
            <w:pPr>
              <w:pStyle w:val="Compact"/>
              <w:jc w:val="left"/>
            </w:pPr>
            <w:r>
              <w:t xml:space="preserve">233</w:t>
            </w:r>
          </w:p>
        </w:tc>
        <w:tc>
          <w:p>
            <w:pPr>
              <w:pStyle w:val="Compact"/>
              <w:jc w:val="left"/>
            </w:pPr>
            <w:r>
              <w:t xml:space="preserve">303</w:t>
            </w:r>
          </w:p>
        </w:tc>
        <w:tc>
          <w:p>
            <w:pPr>
              <w:pStyle w:val="Compact"/>
              <w:jc w:val="left"/>
            </w:pPr>
            <w:r>
              <w:t xml:space="preserve">203</w:t>
            </w:r>
          </w:p>
        </w:tc>
        <w:tc>
          <w:p>
            <w:pPr>
              <w:pStyle w:val="Compact"/>
              <w:jc w:val="left"/>
            </w:pPr>
            <w:r>
              <w:t xml:space="preserve">12</w:t>
            </w:r>
          </w:p>
        </w:tc>
        <w:tc>
          <w:p>
            <w:pPr>
              <w:pStyle w:val="Compact"/>
              <w:jc w:val="left"/>
            </w:pPr>
            <w:r>
              <w:t xml:space="preserve">-</w:t>
            </w:r>
          </w:p>
        </w:tc>
        <w:tc>
          <w:p>
            <w:pPr>
              <w:pStyle w:val="Compact"/>
              <w:jc w:val="left"/>
            </w:pPr>
            <w:r>
              <w:t xml:space="preserve">-</w:t>
            </w:r>
          </w:p>
        </w:tc>
      </w:tr>
      <w:tr>
        <w:tc>
          <w:p>
            <w:pPr>
              <w:pStyle w:val="Compact"/>
              <w:jc w:val="left"/>
            </w:pPr>
            <w:r>
              <w:t xml:space="preserve">Setoriais Constituição / EBITDA Reg</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2093</w:t>
            </w:r>
          </w:p>
        </w:tc>
        <w:tc>
          <w:p>
            <w:pPr>
              <w:pStyle w:val="Compact"/>
              <w:jc w:val="left"/>
            </w:pPr>
            <w:r>
              <w:t xml:space="preserve">-</w:t>
            </w:r>
          </w:p>
        </w:tc>
        <w:tc>
          <w:p>
            <w:pPr>
              <w:pStyle w:val="Compact"/>
              <w:jc w:val="left"/>
            </w:pPr>
            <w:r>
              <w:t xml:space="preserve">-</w:t>
            </w:r>
          </w:p>
        </w:tc>
      </w:tr>
      <w:tr>
        <w:tc>
          <w:p>
            <w:pPr>
              <w:pStyle w:val="Compact"/>
              <w:jc w:val="left"/>
            </w:pPr>
            <w:r>
              <w:t xml:space="preserve">Fluxo Acionista / (BRL x Cap Próprio)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394</w:t>
            </w:r>
          </w:p>
        </w:tc>
        <w:tc>
          <w:p>
            <w:pPr>
              <w:pStyle w:val="Compact"/>
              <w:jc w:val="left"/>
            </w:pPr>
            <w:r>
              <w:t xml:space="preserve">317</w:t>
            </w:r>
          </w:p>
        </w:tc>
      </w:tr>
      <w:tr>
        <w:tc>
          <w:p>
            <w:pPr>
              <w:pStyle w:val="Compact"/>
              <w:jc w:val="left"/>
            </w:pPr>
            <w:r>
              <w:t xml:space="preserve">DGC</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443</w:t>
            </w:r>
          </w:p>
        </w:tc>
        <w:tc>
          <w:p>
            <w:pPr>
              <w:pStyle w:val="Compact"/>
              <w:jc w:val="left"/>
            </w:pPr>
            <w:r>
              <w:t xml:space="preserve">-</w:t>
            </w:r>
          </w:p>
        </w:tc>
        <w:tc>
          <w:p>
            <w:pPr>
              <w:pStyle w:val="Compact"/>
              <w:jc w:val="left"/>
            </w:pPr>
            <w:r>
              <w:t xml:space="preserve">-</w:t>
            </w:r>
          </w:p>
        </w:tc>
      </w:tr>
      <w:tr>
        <w:tc>
          <w:p>
            <w:pPr>
              <w:pStyle w:val="Compact"/>
              <w:jc w:val="left"/>
            </w:pPr>
            <w:r>
              <w:t xml:space="preserve">Perdas Realizadas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443</w:t>
            </w:r>
          </w:p>
        </w:tc>
        <w:tc>
          <w:p>
            <w:pPr>
              <w:pStyle w:val="Compact"/>
              <w:jc w:val="left"/>
            </w:pPr>
            <w:r>
              <w:t xml:space="preserve">-</w:t>
            </w:r>
          </w:p>
        </w:tc>
        <w:tc>
          <w:p>
            <w:pPr>
              <w:pStyle w:val="Compact"/>
              <w:jc w:val="left"/>
            </w:pPr>
            <w:r>
              <w:t xml:space="preserve">-</w:t>
            </w:r>
          </w:p>
        </w:tc>
      </w:tr>
      <w:tr>
        <w:tc>
          <w:p>
            <w:pPr>
              <w:pStyle w:val="Compact"/>
              <w:jc w:val="left"/>
            </w:pPr>
            <w:r>
              <w:t xml:space="preserve">Perdas Regulatórias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443</w:t>
            </w:r>
          </w:p>
        </w:tc>
        <w:tc>
          <w:p>
            <w:pPr>
              <w:pStyle w:val="Compact"/>
              <w:jc w:val="left"/>
            </w:pPr>
            <w:r>
              <w:t xml:space="preserve">-</w:t>
            </w:r>
          </w:p>
        </w:tc>
        <w:tc>
          <w:p>
            <w:pPr>
              <w:pStyle w:val="Compact"/>
              <w:jc w:val="left"/>
            </w:pPr>
            <w:r>
              <w:t xml:space="preserve">-</w:t>
            </w:r>
          </w:p>
        </w:tc>
      </w:tr>
      <w:tr>
        <w:tc>
          <w:p>
            <w:pPr>
              <w:pStyle w:val="Compact"/>
              <w:jc w:val="left"/>
            </w:pPr>
            <w:r>
              <w:t xml:space="preserve">Nº CAGR U5A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58</w:t>
            </w:r>
          </w:p>
        </w:tc>
        <w:tc>
          <w:p>
            <w:pPr>
              <w:pStyle w:val="Compact"/>
              <w:jc w:val="left"/>
            </w:pPr>
            <w:r>
              <w:t xml:space="preserve">-</w:t>
            </w:r>
          </w:p>
        </w:tc>
        <w:tc>
          <w:p>
            <w:pPr>
              <w:pStyle w:val="Compact"/>
              <w:jc w:val="left"/>
            </w:pPr>
            <w:r>
              <w:t xml:space="preserve">-</w:t>
            </w:r>
          </w:p>
        </w:tc>
      </w:tr>
    </w:tbl>
    <w:p>
      <w:pPr>
        <w:pStyle w:val="BodyText"/>
      </w:pPr>
      <w:r>
        <w:t xml:space="preserve">Isto posto, foi feita a verificação do cálculo dos indicadores no intuito de desvendar os valores correspondentes à</w:t>
      </w:r>
      <w:r>
        <w:t xml:space="preserve"> </w:t>
      </w:r>
      <w:r>
        <w:t xml:space="preserve">“</w:t>
      </w:r>
      <w:r>
        <w:t xml:space="preserve">Cxa Líq</w:t>
      </w:r>
      <w:r>
        <w:t xml:space="preserve">”</w:t>
      </w:r>
      <w:r>
        <w:t xml:space="preserve">,</w:t>
      </w:r>
      <w:r>
        <w:t xml:space="preserve"> </w:t>
      </w:r>
      <w:r>
        <w:t xml:space="preserve">“</w:t>
      </w:r>
      <w:r>
        <w:t xml:space="preserve">Flx Neg</w:t>
      </w:r>
      <w:r>
        <w:t xml:space="preserve">”</w:t>
      </w:r>
      <w:r>
        <w:t xml:space="preserve">,</w:t>
      </w:r>
      <w:r>
        <w:t xml:space="preserve"> </w:t>
      </w:r>
      <w:r>
        <w:t xml:space="preserve">“</w:t>
      </w:r>
      <w:r>
        <w:t xml:space="preserve">Ebitda Neg</w:t>
      </w:r>
      <w:r>
        <w:t xml:space="preserve">”</w:t>
      </w:r>
      <w:r>
        <w:t xml:space="preserve">, nd</w:t>
      </w:r>
      <w:r>
        <w:t xml:space="preserve">“</w:t>
      </w:r>
      <w:r>
        <w:t xml:space="preserve">,</w:t>
      </w:r>
      <w:r>
        <w:t xml:space="preserve">”</w:t>
      </w:r>
      <w:r>
        <w:t xml:space="preserve">0 / +" e</w:t>
      </w:r>
      <w:r>
        <w:t xml:space="preserve"> </w:t>
      </w:r>
      <w:r>
        <w:t xml:space="preserve">“</w:t>
      </w:r>
      <w:r>
        <w:t xml:space="preserve">- / +</w:t>
      </w:r>
      <w:r>
        <w:t xml:space="preserve">”</w:t>
      </w:r>
      <w:r>
        <w:t xml:space="preserve">. Surpreendentemente, regressamos ao problema inicial de colunas repetidas, porém, desta vez com relação aos valores que geram os indicadores selecionados, além disso, descobrimos que há atributos de mesmo nome com valores distintos. Por exemplo, no arquivo</w:t>
      </w:r>
      <w:r>
        <w:t xml:space="preserve"> </w:t>
      </w:r>
      <w:r>
        <w:rPr>
          <w:b/>
        </w:rPr>
        <w:t xml:space="preserve">A5</w:t>
      </w:r>
      <w:r>
        <w:t xml:space="preserve"> </w:t>
      </w:r>
      <w:r>
        <w:t xml:space="preserve">as colunas</w:t>
      </w:r>
      <w:r>
        <w:t xml:space="preserve"> </w:t>
      </w:r>
      <w:r>
        <w:rPr>
          <w:b/>
        </w:rPr>
        <w:t xml:space="preserve">EBITDA Ajst</w:t>
      </w:r>
      <w:r>
        <w:t xml:space="preserve"> </w:t>
      </w:r>
      <w:r>
        <w:t xml:space="preserve">e</w:t>
      </w:r>
      <w:r>
        <w:t xml:space="preserve"> </w:t>
      </w:r>
      <w:r>
        <w:rPr>
          <w:b/>
        </w:rPr>
        <w:t xml:space="preserve">EBITDA Ajst_1</w:t>
      </w:r>
      <w:r>
        <w:t xml:space="preserve"> </w:t>
      </w:r>
      <w:r>
        <w:t xml:space="preserve">diferem 576 vezes (Apêndice C).</w:t>
      </w:r>
    </w:p>
    <w:tbl>
      <w:tblPr>
        <w:tblStyle w:val="TableNormal"/>
        <w:tblW w:type="pct" w:w="2013.888888888889"/>
        <w:tblLook w:firstRow="1"/>
      </w:tblPr>
      <w:tblGrid>
        <w:gridCol w:w="1540"/>
        <w:gridCol w:w="1650"/>
      </w:tblGrid>
      <w:tr>
        <w:trPr>
          <w:cnfStyle w:firstRow="1"/>
        </w:trPr>
        <w:tc>
          <w:tcPr>
            <w:tcBorders>
              <w:bottom w:val="single"/>
            </w:tcBorders>
            <w:vAlign w:val="bottom"/>
          </w:tcPr>
          <w:p>
            <w:pPr>
              <w:pStyle w:val="Compact"/>
              <w:jc w:val="center"/>
            </w:pPr>
            <w:r>
              <w:t xml:space="preserve">EBITDA Ajst</w:t>
            </w:r>
          </w:p>
        </w:tc>
        <w:tc>
          <w:tcPr>
            <w:tcBorders>
              <w:bottom w:val="single"/>
            </w:tcBorders>
            <w:vAlign w:val="bottom"/>
          </w:tcPr>
          <w:p>
            <w:pPr>
              <w:pStyle w:val="Compact"/>
              <w:jc w:val="center"/>
            </w:pPr>
            <w:r>
              <w:t xml:space="preserve">EBITDA Ajst_1</w:t>
            </w:r>
          </w:p>
        </w:tc>
      </w:tr>
      <w:tr>
        <w:tc>
          <w:p>
            <w:pPr>
              <w:pStyle w:val="Compact"/>
              <w:jc w:val="center"/>
            </w:pPr>
            <w:r>
              <w:t xml:space="preserve">-1281225</w:t>
            </w:r>
          </w:p>
        </w:tc>
        <w:tc>
          <w:p>
            <w:pPr>
              <w:pStyle w:val="Compact"/>
              <w:jc w:val="center"/>
            </w:pPr>
            <w:r>
              <w:t xml:space="preserve">-1291273</w:t>
            </w:r>
          </w:p>
        </w:tc>
      </w:tr>
      <w:tr>
        <w:tc>
          <w:p>
            <w:pPr>
              <w:pStyle w:val="Compact"/>
              <w:jc w:val="center"/>
            </w:pPr>
            <w:r>
              <w:t xml:space="preserve">-5075946</w:t>
            </w:r>
          </w:p>
        </w:tc>
        <w:tc>
          <w:p>
            <w:pPr>
              <w:pStyle w:val="Compact"/>
              <w:jc w:val="center"/>
            </w:pPr>
            <w:r>
              <w:t xml:space="preserve">-5080589</w:t>
            </w:r>
          </w:p>
        </w:tc>
      </w:tr>
      <w:tr>
        <w:tc>
          <w:p>
            <w:pPr>
              <w:pStyle w:val="Compact"/>
              <w:jc w:val="center"/>
            </w:pPr>
            <w:r>
              <w:t xml:space="preserve">-225468</w:t>
            </w:r>
          </w:p>
        </w:tc>
        <w:tc>
          <w:p>
            <w:pPr>
              <w:pStyle w:val="Compact"/>
              <w:jc w:val="center"/>
            </w:pPr>
            <w:r>
              <w:t xml:space="preserve">-1270288</w:t>
            </w:r>
          </w:p>
        </w:tc>
      </w:tr>
      <w:tr>
        <w:tc>
          <w:p>
            <w:pPr>
              <w:pStyle w:val="Compact"/>
              <w:jc w:val="center"/>
            </w:pPr>
            <w:r>
              <w:t xml:space="preserve">408186</w:t>
            </w:r>
          </w:p>
        </w:tc>
        <w:tc>
          <w:p>
            <w:pPr>
              <w:pStyle w:val="Compact"/>
              <w:jc w:val="center"/>
            </w:pPr>
            <w:r>
              <w:t xml:space="preserve">758512</w:t>
            </w:r>
          </w:p>
        </w:tc>
      </w:tr>
      <w:tr>
        <w:tc>
          <w:p>
            <w:pPr>
              <w:pStyle w:val="Compact"/>
              <w:jc w:val="center"/>
            </w:pPr>
            <w:r>
              <w:t xml:space="preserve">395766</w:t>
            </w:r>
          </w:p>
        </w:tc>
        <w:tc>
          <w:p>
            <w:pPr>
              <w:pStyle w:val="Compact"/>
              <w:jc w:val="center"/>
            </w:pPr>
            <w:r>
              <w:t xml:space="preserve">395614</w:t>
            </w:r>
          </w:p>
        </w:tc>
      </w:tr>
      <w:tr>
        <w:tc>
          <w:p>
            <w:pPr>
              <w:pStyle w:val="Compact"/>
              <w:jc w:val="center"/>
            </w:pPr>
            <w:r>
              <w:t xml:space="preserve">208660</w:t>
            </w:r>
          </w:p>
        </w:tc>
        <w:tc>
          <w:p>
            <w:pPr>
              <w:pStyle w:val="Compact"/>
              <w:jc w:val="center"/>
            </w:pPr>
            <w:r>
              <w:t xml:space="preserve">408996</w:t>
            </w:r>
          </w:p>
        </w:tc>
      </w:tr>
    </w:tbl>
    <w:p>
      <w:pPr>
        <w:pStyle w:val="Heading3"/>
      </w:pPr>
      <w:bookmarkStart w:id="26" w:name="principio-da-unicidade"/>
      <w:bookmarkEnd w:id="26"/>
      <w:r>
        <w:t xml:space="preserve">Princípio da Unicidade</w:t>
      </w:r>
    </w:p>
    <w:p>
      <w:pPr>
        <w:pStyle w:val="FirstParagraph"/>
      </w:pPr>
      <w:r>
        <w:t xml:space="preserve">Nesta seção foi abordado o princípio da unicidade baseado em chaves primárias de um sitema de BD relacional. Apesar de não haver estruturação ou relações no plano de BD usado esse conceito proporciona a identificacão de cada item armazenado nas tuplas (linhas) de modo singular. O conceito de chaves primárias refere-se ao campo cujos valores podem ser usadas como um índice de referência, logo, uma chave primária não pode ter valor nulo ou repetição. Na BD, esse indicador único é a variável</w:t>
      </w:r>
      <w:r>
        <w:t xml:space="preserve"> </w:t>
      </w:r>
      <w:r>
        <w:t xml:space="preserve">‘</w:t>
      </w:r>
      <w:r>
        <w:t xml:space="preserve">Referência</w:t>
      </w:r>
      <w:r>
        <w:t xml:space="preserve">’</w:t>
      </w:r>
      <w:r>
        <w:t xml:space="preserve"> </w:t>
      </w:r>
      <w:r>
        <w:t xml:space="preserve">composta pela combinação de</w:t>
      </w:r>
      <w:r>
        <w:t xml:space="preserve"> </w:t>
      </w:r>
      <w:r>
        <w:t xml:space="preserve">‘</w:t>
      </w:r>
      <w:r>
        <w:t xml:space="preserve">Distribuição</w:t>
      </w:r>
      <w:r>
        <w:t xml:space="preserve">’</w:t>
      </w:r>
      <w:r>
        <w:t xml:space="preserve"> </w:t>
      </w:r>
      <w:r>
        <w:t xml:space="preserve">e</w:t>
      </w:r>
      <w:r>
        <w:t xml:space="preserve"> </w:t>
      </w:r>
      <w:r>
        <w:t xml:space="preserve">‘</w:t>
      </w:r>
      <w:r>
        <w:t xml:space="preserve">Período</w:t>
      </w:r>
      <w:r>
        <w:t xml:space="preserve">’</w:t>
      </w:r>
      <w:r>
        <w:t xml:space="preserve">. Porém, no exemplo a seguir observamos a violação desse princípio.</w:t>
      </w:r>
    </w:p>
    <w:tbl>
      <w:tblPr>
        <w:tblStyle w:val="TableNormal"/>
        <w:tblW w:type="pct" w:w="5000.0"/>
        <w:tblLook w:firstRow="1"/>
      </w:tblPr>
      <w:tblGrid>
        <w:gridCol w:w="1735"/>
        <w:gridCol w:w="3580"/>
        <w:gridCol w:w="2603"/>
      </w:tblGrid>
      <w:tr>
        <w:trPr>
          <w:cnfStyle w:firstRow="1"/>
        </w:trPr>
        <w:tc>
          <w:tcPr>
            <w:tcBorders>
              <w:bottom w:val="single"/>
            </w:tcBorders>
            <w:vAlign w:val="bottom"/>
          </w:tcPr>
          <w:p>
            <w:pPr>
              <w:pStyle w:val="Compact"/>
              <w:jc w:val="center"/>
            </w:pPr>
            <w:r>
              <w:t xml:space="preserve">Referência</w:t>
            </w:r>
          </w:p>
        </w:tc>
        <w:tc>
          <w:tcPr>
            <w:tcBorders>
              <w:bottom w:val="single"/>
            </w:tcBorders>
            <w:vAlign w:val="bottom"/>
          </w:tcPr>
          <w:p>
            <w:pPr>
              <w:pStyle w:val="Compact"/>
              <w:jc w:val="center"/>
            </w:pPr>
            <w:r>
              <w:t xml:space="preserve">Arquivo</w:t>
            </w:r>
          </w:p>
        </w:tc>
        <w:tc>
          <w:tcPr>
            <w:tcBorders>
              <w:bottom w:val="single"/>
            </w:tcBorders>
            <w:vAlign w:val="bottom"/>
          </w:tcPr>
          <w:p>
            <w:pPr>
              <w:pStyle w:val="Compact"/>
              <w:jc w:val="center"/>
            </w:pPr>
            <w:r>
              <w:t xml:space="preserve">Mercado CAGR U5A</w:t>
            </w:r>
          </w:p>
        </w:tc>
      </w:tr>
      <w:tr>
        <w:tc>
          <w:p>
            <w:pPr>
              <w:pStyle w:val="Compact"/>
              <w:jc w:val="center"/>
            </w:pPr>
            <w:r>
              <w:t xml:space="preserve">Cemig-D201703</w:t>
            </w:r>
          </w:p>
        </w:tc>
        <w:tc>
          <w:p>
            <w:pPr>
              <w:pStyle w:val="Compact"/>
              <w:jc w:val="center"/>
            </w:pPr>
            <w:r>
              <w:t xml:space="preserve">/home/renatovp/Dropbox/Cemig</w:t>
            </w:r>
            <w:r>
              <w:t xml:space="preserve"> </w:t>
            </w:r>
            <w:r>
              <w:t xml:space="preserve">2.0/BaseDadosANEEL/Base em</w:t>
            </w:r>
            <w:r>
              <w:t xml:space="preserve"> </w:t>
            </w:r>
            <w:r>
              <w:t xml:space="preserve">Excel/Indicadores Base 2017 1T</w:t>
            </w:r>
            <w:r>
              <w:t xml:space="preserve"> </w:t>
            </w:r>
            <w:r>
              <w:t xml:space="preserve">2017 08 07.xlsx</w:t>
            </w:r>
          </w:p>
        </w:tc>
        <w:tc>
          <w:p>
            <w:pPr>
              <w:pStyle w:val="Compact"/>
              <w:jc w:val="center"/>
            </w:pPr>
            <w:r>
              <w:t xml:space="preserve">nd</w:t>
            </w:r>
          </w:p>
        </w:tc>
      </w:tr>
      <w:tr>
        <w:tc>
          <w:p>
            <w:pPr>
              <w:pStyle w:val="Compact"/>
              <w:jc w:val="center"/>
            </w:pPr>
            <w:r>
              <w:t xml:space="preserve">Cemig-D201703</w:t>
            </w:r>
          </w:p>
        </w:tc>
        <w:tc>
          <w:p>
            <w:pPr>
              <w:pStyle w:val="Compact"/>
              <w:jc w:val="center"/>
            </w:pPr>
            <w:r>
              <w:t xml:space="preserve">/home/renatovp/Dropbox/Cemig</w:t>
            </w:r>
            <w:r>
              <w:t xml:space="preserve"> </w:t>
            </w:r>
            <w:r>
              <w:t xml:space="preserve">2.0/BaseDadosANEEL/Base em</w:t>
            </w:r>
            <w:r>
              <w:t xml:space="preserve"> </w:t>
            </w:r>
            <w:r>
              <w:t xml:space="preserve">Excel/Indicadores Base 2018 1T</w:t>
            </w:r>
            <w:r>
              <w:t xml:space="preserve"> </w:t>
            </w:r>
            <w:r>
              <w:t xml:space="preserve">2018 08 06.xlsx</w:t>
            </w:r>
          </w:p>
        </w:tc>
        <w:tc>
          <w:p>
            <w:pPr>
              <w:pStyle w:val="Compact"/>
              <w:jc w:val="center"/>
            </w:pPr>
            <w:r>
              <w:t xml:space="preserve">-8.3385206834377668E-3</w:t>
            </w:r>
          </w:p>
        </w:tc>
      </w:tr>
    </w:tbl>
    <w:p>
      <w:pPr>
        <w:pStyle w:val="Heading3"/>
      </w:pPr>
      <w:bookmarkStart w:id="27" w:name="conclusao"/>
      <w:bookmarkEnd w:id="27"/>
      <w:r>
        <w:t xml:space="preserve">Conclusão</w:t>
      </w:r>
    </w:p>
    <w:p>
      <w:pPr>
        <w:pStyle w:val="FirstParagraph"/>
      </w:pPr>
      <w:r>
        <w:t xml:space="preserve">Ao longo do relatório foi possível identificar ao menos três grandes incoerências na BD que podem ser controladas com a implantação de um BD relacional em um Sitema de Gerenciamento de Banco de Dados (SGBD). Bases de dados relacionais consistem, principalmente de três componentes uma coleção de estruturas de dados, conhecidas como relações (tabelas), operadores relacionais e restrições de integridade, definindo o conjunto consistente de estados de base de dados, bem como de alterações desses estados.</w:t>
      </w:r>
      <w:r>
        <w:t xml:space="preserve"> </w:t>
      </w:r>
      <w:r>
        <w:t xml:space="preserve">O SGBD talvez seja mais útil para fornecer uma visão centralizada de dados que podem ser acessados por vários usuários, de vários locais, de maneira controlada. Os SGBD de dados são o método preferido de armazenamento, recuperação de dados e informações para aplicações multiusuárias.</w:t>
      </w:r>
    </w:p>
    <w:p>
      <w:pPr>
        <w:pStyle w:val="Heading2"/>
      </w:pPr>
      <w:bookmarkStart w:id="28" w:name="analise-descritiva"/>
      <w:bookmarkEnd w:id="28"/>
      <w:r>
        <w:t xml:space="preserve">Análise descritiva</w:t>
      </w:r>
    </w:p>
    <w:p>
      <w:pPr>
        <w:pStyle w:val="FirstParagraph"/>
      </w:pPr>
      <w:r>
        <w:t xml:space="preserve">Prosseguiremos agora para a análise descritiva da BD.</w:t>
      </w:r>
      <w:r>
        <w:t xml:space="preserve"> </w:t>
      </w:r>
      <w:r>
        <w:t xml:space="preserve">Numa tentativa de contornar os problemas previamente citados, assumimos algumas</w:t>
      </w:r>
      <w:r>
        <w:t xml:space="preserve"> </w:t>
      </w:r>
      <w:r>
        <w:t xml:space="preserve">premissas:</w:t>
      </w:r>
    </w:p>
    <w:p>
      <w:pPr>
        <w:pStyle w:val="Compact"/>
        <w:numPr>
          <w:numId w:val="1001"/>
          <w:ilvl w:val="0"/>
        </w:numPr>
      </w:pPr>
      <w:r>
        <w:t xml:space="preserve">Os dados mais recentes são mais confiáveis e serão utilizados quando houver</w:t>
      </w:r>
      <w:r>
        <w:t xml:space="preserve"> </w:t>
      </w:r>
      <w:r>
        <w:t xml:space="preserve">valores repetidos para uma determinada entrada no BD.</w:t>
      </w:r>
    </w:p>
    <w:p>
      <w:pPr>
        <w:pStyle w:val="Compact"/>
        <w:numPr>
          <w:numId w:val="1001"/>
          <w:ilvl w:val="0"/>
        </w:numPr>
      </w:pPr>
      <w:r>
        <w:t xml:space="preserve">Quando o valor não estiver disponível (NA) na base mais recente, a última entrada</w:t>
      </w:r>
      <w:r>
        <w:t xml:space="preserve"> </w:t>
      </w:r>
      <w:r>
        <w:t xml:space="preserve">válida será considerada.</w:t>
      </w:r>
    </w:p>
    <w:p>
      <w:pPr>
        <w:pStyle w:val="Compact"/>
        <w:numPr>
          <w:numId w:val="1001"/>
          <w:ilvl w:val="0"/>
        </w:numPr>
      </w:pPr>
      <w:r>
        <w:t xml:space="preserve">A primeira coluna com um determinado nome de variável será selecionada.</w:t>
      </w:r>
    </w:p>
    <w:p>
      <w:pPr>
        <w:pStyle w:val="FirstParagraph"/>
      </w:pPr>
      <w:r>
        <w:t xml:space="preserve">Foi feito o estudo descritivo dos indicadores</w:t>
      </w:r>
      <w:r>
        <w:t xml:space="preserve"> </w:t>
      </w:r>
      <w:r>
        <w:rPr>
          <w:b/>
        </w:rPr>
        <w:t xml:space="preserve">1</w:t>
      </w:r>
      <w:r>
        <w:t xml:space="preserve">,</w:t>
      </w:r>
      <w:r>
        <w:t xml:space="preserve"> </w:t>
      </w:r>
      <w:r>
        <w:rPr>
          <w:b/>
        </w:rPr>
        <w:t xml:space="preserve">2.1</w:t>
      </w:r>
      <w:r>
        <w:t xml:space="preserve">,</w:t>
      </w:r>
      <w:r>
        <w:t xml:space="preserve"> </w:t>
      </w:r>
      <w:r>
        <w:rPr>
          <w:b/>
        </w:rPr>
        <w:t xml:space="preserve">2.2</w:t>
      </w:r>
      <w:r>
        <w:t xml:space="preserve">,</w:t>
      </w:r>
      <w:r>
        <w:t xml:space="preserve"> </w:t>
      </w:r>
      <w:r>
        <w:rPr>
          <w:b/>
        </w:rPr>
        <w:t xml:space="preserve">4.1</w:t>
      </w:r>
      <w:r>
        <w:t xml:space="preserve">,</w:t>
      </w:r>
      <w:r>
        <w:t xml:space="preserve"> </w:t>
      </w:r>
      <w:r>
        <w:rPr>
          <w:b/>
        </w:rPr>
        <w:t xml:space="preserve">4.2</w:t>
      </w:r>
      <w:r>
        <w:t xml:space="preserve">,</w:t>
      </w:r>
      <w:r>
        <w:t xml:space="preserve"> </w:t>
      </w:r>
      <w:r>
        <w:rPr>
          <w:b/>
        </w:rPr>
        <w:t xml:space="preserve">5</w:t>
      </w:r>
      <w:r>
        <w:t xml:space="preserve">,</w:t>
      </w:r>
      <w:r>
        <w:t xml:space="preserve"> </w:t>
      </w:r>
      <w:r>
        <w:rPr>
          <w:b/>
        </w:rPr>
        <w:t xml:space="preserve">6.2</w:t>
      </w:r>
      <w:r>
        <w:t xml:space="preserve">,</w:t>
      </w:r>
      <w:r>
        <w:t xml:space="preserve"> </w:t>
      </w:r>
      <w:r>
        <w:rPr>
          <w:b/>
        </w:rPr>
        <w:t xml:space="preserve">6.4</w:t>
      </w:r>
      <w:r>
        <w:t xml:space="preserve"> </w:t>
      </w:r>
      <w:r>
        <w:t xml:space="preserve">com base em 9 atributos inicialmente consistentes.</w:t>
      </w:r>
    </w:p>
    <w:p>
      <w:pPr>
        <w:numPr>
          <w:numId w:val="1002"/>
          <w:ilvl w:val="0"/>
        </w:numPr>
      </w:pPr>
      <w:r>
        <w:t xml:space="preserve">1.) DLR / EBITDA - QRR</w:t>
      </w:r>
    </w:p>
    <w:p>
      <w:pPr>
        <w:numPr>
          <w:numId w:val="1002"/>
          <w:ilvl w:val="0"/>
        </w:numPr>
      </w:pPr>
      <w:r>
        <w:t xml:space="preserve">2.1) EBITDA Ajst / VPB Reg</w:t>
      </w:r>
    </w:p>
    <w:p>
      <w:pPr>
        <w:numPr>
          <w:numId w:val="1002"/>
          <w:ilvl w:val="0"/>
        </w:numPr>
      </w:pPr>
      <w:r>
        <w:t xml:space="preserve">2.2) PMSO Ajustado / PMSO Regulatório</w:t>
      </w:r>
    </w:p>
    <w:p>
      <w:pPr>
        <w:numPr>
          <w:numId w:val="1002"/>
          <w:ilvl w:val="0"/>
        </w:numPr>
      </w:pPr>
      <w:r>
        <w:t xml:space="preserve">4.1) EBIT Ajst - EBIT Reg / BRL</w:t>
      </w:r>
    </w:p>
    <w:p>
      <w:pPr>
        <w:numPr>
          <w:numId w:val="1002"/>
          <w:ilvl w:val="0"/>
        </w:numPr>
      </w:pPr>
      <w:r>
        <w:t xml:space="preserve">4.2) Setoriais Constituição / EBITDA Reg</w:t>
      </w:r>
    </w:p>
    <w:p>
      <w:pPr>
        <w:numPr>
          <w:numId w:val="1002"/>
          <w:ilvl w:val="0"/>
        </w:numPr>
      </w:pPr>
      <w:r>
        <w:t xml:space="preserve">5.) Fluxo Acionista / (BRL x Cap Próprio)</w:t>
      </w:r>
    </w:p>
    <w:p>
      <w:pPr>
        <w:numPr>
          <w:numId w:val="1002"/>
          <w:ilvl w:val="0"/>
        </w:numPr>
      </w:pPr>
      <w:r>
        <w:t xml:space="preserve">6.2) Perdas Realizadas</w:t>
      </w:r>
    </w:p>
    <w:p>
      <w:pPr>
        <w:numPr>
          <w:numId w:val="1002"/>
          <w:ilvl w:val="0"/>
        </w:numPr>
      </w:pPr>
      <w:r>
        <w:t xml:space="preserve">6.2) Perdas Regulatórias</w:t>
      </w:r>
    </w:p>
    <w:p>
      <w:pPr>
        <w:numPr>
          <w:numId w:val="1002"/>
          <w:ilvl w:val="0"/>
        </w:numPr>
      </w:pPr>
      <w:r>
        <w:t xml:space="preserve">6.4) Nº CAGR U5A</w:t>
      </w:r>
    </w:p>
    <w:p>
      <w:r>
        <w:pict>
          <v:rect style="width:0;height:1.5pt" o:hralign="center" o:hrstd="t" o:hr="t"/>
        </w:pict>
      </w:r>
    </w:p>
    <w:p>
      <w:pPr>
        <w:pStyle w:val="SourceCode"/>
      </w:pPr>
      <w:r>
        <w:rPr>
          <w:rStyle w:val="CommentTok"/>
        </w:rPr>
        <w:t xml:space="preserve"># dt &lt;- read.csv("dados_last_not_na.csv")</w:t>
      </w:r>
    </w:p>
    <w:p>
      <w:pPr>
        <w:pStyle w:val="Compact"/>
        <w:numPr>
          <w:numId w:val="1003"/>
          <w:ilvl w:val="0"/>
        </w:numPr>
      </w:pPr>
      <w:r>
        <w:t xml:space="preserve">Histogramas das variáveis.</w:t>
      </w:r>
    </w:p>
    <w:p>
      <w:pPr>
        <w:pStyle w:val="Compact"/>
        <w:numPr>
          <w:numId w:val="1003"/>
          <w:ilvl w:val="0"/>
        </w:numPr>
      </w:pPr>
      <w:r>
        <w:t xml:space="preserve">Correlograma - Elipse.</w:t>
      </w:r>
    </w:p>
    <w:p>
      <w:pPr>
        <w:pStyle w:val="Compact"/>
        <w:numPr>
          <w:numId w:val="1003"/>
          <w:ilvl w:val="0"/>
        </w:numPr>
      </w:pPr>
      <w:r>
        <w:t xml:space="preserve">Série temporal das variáveis selecionadas para a Cemig.</w:t>
      </w:r>
    </w:p>
    <w:p>
      <w:pPr>
        <w:pStyle w:val="Heading2"/>
      </w:pPr>
      <w:bookmarkStart w:id="29" w:name="apendice-a"/>
      <w:bookmarkEnd w:id="29"/>
      <w:r>
        <w:t xml:space="preserve">Apêndice A</w:t>
      </w:r>
    </w:p>
    <w:p>
      <w:pPr>
        <w:pStyle w:val="TableCaption"/>
      </w:pPr>
      <w:r>
        <w:rPr>
          <w:b/>
        </w:rPr>
        <w:t xml:space="preserve">A1</w:t>
      </w:r>
      <w:r>
        <w:t xml:space="preserve">:Indicadores Base 2017 1T 2017 08 07.xlsx,</w:t>
      </w:r>
      <w:r>
        <w:t xml:space="preserve"> </w:t>
      </w:r>
      <w:r>
        <w:rPr>
          <w:b/>
        </w:rPr>
        <w:t xml:space="preserve">A2</w:t>
      </w:r>
      <w:r>
        <w:t xml:space="preserve">: Indicadores Base 2017 2T 2017 11 10.xlsx,</w:t>
      </w:r>
      <w:r>
        <w:t xml:space="preserve"> </w:t>
      </w:r>
      <w:r>
        <w:rPr>
          <w:b/>
        </w:rPr>
        <w:t xml:space="preserve">A3</w:t>
      </w:r>
      <w:r>
        <w:t xml:space="preserve">: Indicadores Base 2017 3T 2018 02 20.xlsx,</w:t>
      </w:r>
      <w:r>
        <w:t xml:space="preserve"> </w:t>
      </w:r>
      <w:r>
        <w:rPr>
          <w:b/>
        </w:rPr>
        <w:t xml:space="preserve">A4</w:t>
      </w:r>
      <w:r>
        <w:t xml:space="preserve">: Indicadores Base 2018 1T 2018 08 06.xlsx e</w:t>
      </w:r>
      <w:r>
        <w:t xml:space="preserve"> </w:t>
      </w:r>
      <w:r>
        <w:rPr>
          <w:b/>
        </w:rPr>
        <w:t xml:space="preserve">A5</w:t>
      </w:r>
      <w:r>
        <w:t xml:space="preserve">: Indicadores Base 2018 1T 2018 08 06.xlsx.</w:t>
      </w:r>
    </w:p>
    <w:tbl>
      <w:tblPr>
        <w:tblStyle w:val="TableNormal"/>
        <w:tblW w:type="pct" w:w="4513.888888888889"/>
        <w:tblLook w:firstRow="1"/>
        <w:tblCaption w:val="A1:Indicadores Base 2017 1T 2017 08 07.xlsx, A2: Indicadores Base 2017 2T 2017 11 10.xlsx, A3: Indicadores Base 2017 3T 2018 02 20.xlsx, A4: Indicadores Base 2018 1T 2018 08 06.xlsx e A5: Indicadores Base 2018 1T 2018 08 06.xlsx."/>
      </w:tblPr>
      <w:tblGrid>
        <w:gridCol w:w="3630"/>
        <w:gridCol w:w="550"/>
        <w:gridCol w:w="550"/>
        <w:gridCol w:w="550"/>
        <w:gridCol w:w="550"/>
        <w:gridCol w:w="550"/>
        <w:gridCol w:w="7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A1</w:t>
            </w:r>
          </w:p>
        </w:tc>
        <w:tc>
          <w:tcPr>
            <w:tcBorders>
              <w:bottom w:val="single"/>
            </w:tcBorders>
            <w:vAlign w:val="bottom"/>
          </w:tcPr>
          <w:p>
            <w:pPr>
              <w:pStyle w:val="Compact"/>
              <w:jc w:val="center"/>
            </w:pPr>
            <w:r>
              <w:t xml:space="preserve">A2</w:t>
            </w:r>
          </w:p>
        </w:tc>
        <w:tc>
          <w:tcPr>
            <w:tcBorders>
              <w:bottom w:val="single"/>
            </w:tcBorders>
            <w:vAlign w:val="bottom"/>
          </w:tcPr>
          <w:p>
            <w:pPr>
              <w:pStyle w:val="Compact"/>
              <w:jc w:val="center"/>
            </w:pPr>
            <w:r>
              <w:t xml:space="preserve">A3</w:t>
            </w:r>
          </w:p>
        </w:tc>
        <w:tc>
          <w:tcPr>
            <w:tcBorders>
              <w:bottom w:val="single"/>
            </w:tcBorders>
            <w:vAlign w:val="bottom"/>
          </w:tcPr>
          <w:p>
            <w:pPr>
              <w:pStyle w:val="Compact"/>
              <w:jc w:val="center"/>
            </w:pPr>
            <w:r>
              <w:t xml:space="preserve">A4</w:t>
            </w:r>
          </w:p>
        </w:tc>
        <w:tc>
          <w:tcPr>
            <w:tcBorders>
              <w:bottom w:val="single"/>
            </w:tcBorders>
            <w:vAlign w:val="bottom"/>
          </w:tcPr>
          <w:p>
            <w:pPr>
              <w:pStyle w:val="Compact"/>
              <w:jc w:val="center"/>
            </w:pPr>
            <w:r>
              <w:t xml:space="preserve">A5</w:t>
            </w:r>
          </w:p>
        </w:tc>
        <w:tc>
          <w:tcPr>
            <w:tcBorders>
              <w:bottom w:val="single"/>
            </w:tcBorders>
            <w:vAlign w:val="bottom"/>
          </w:tcPr>
          <w:p>
            <w:pPr>
              <w:pStyle w:val="Compact"/>
              <w:jc w:val="center"/>
            </w:pPr>
            <w:r>
              <w:t xml:space="preserve">Total</w:t>
            </w:r>
          </w:p>
        </w:tc>
      </w:tr>
      <w:tr>
        <w:tc>
          <w:p>
            <w:pPr>
              <w:pStyle w:val="Compact"/>
              <w:jc w:val="center"/>
            </w:pPr>
            <w:r>
              <w:rPr>
                <w:b/>
              </w:rPr>
              <w:t xml:space="preserve">Outros</w:t>
            </w:r>
          </w:p>
        </w:tc>
        <w:tc>
          <w:p>
            <w:pPr>
              <w:pStyle w:val="Compact"/>
              <w:jc w:val="center"/>
            </w:pPr>
            <w:r>
              <w:t xml:space="preserve">1</w:t>
            </w:r>
          </w:p>
        </w:tc>
        <w:tc>
          <w:p>
            <w:pPr>
              <w:pStyle w:val="Compact"/>
              <w:jc w:val="center"/>
            </w:pPr>
            <w:r>
              <w:t xml:space="preserve">5</w:t>
            </w:r>
          </w:p>
        </w:tc>
        <w:tc>
          <w:p>
            <w:pPr>
              <w:pStyle w:val="Compact"/>
              <w:jc w:val="center"/>
            </w:pPr>
            <w:r>
              <w:t xml:space="preserve">5</w:t>
            </w:r>
          </w:p>
        </w:tc>
        <w:tc>
          <w:p>
            <w:pPr>
              <w:pStyle w:val="Compact"/>
              <w:jc w:val="center"/>
            </w:pPr>
            <w:r>
              <w:t xml:space="preserve">6</w:t>
            </w:r>
          </w:p>
        </w:tc>
        <w:tc>
          <w:p>
            <w:pPr>
              <w:pStyle w:val="Compact"/>
              <w:jc w:val="center"/>
            </w:pPr>
            <w:r>
              <w:t xml:space="preserve">6</w:t>
            </w:r>
          </w:p>
        </w:tc>
        <w:tc>
          <w:p>
            <w:pPr>
              <w:pStyle w:val="Compact"/>
              <w:jc w:val="center"/>
            </w:pPr>
            <w:r>
              <w:t xml:space="preserve">23</w:t>
            </w:r>
          </w:p>
        </w:tc>
      </w:tr>
      <w:tr>
        <w:tc>
          <w:p>
            <w:pPr>
              <w:pStyle w:val="Compact"/>
              <w:jc w:val="center"/>
            </w:pPr>
            <w:r>
              <w:rPr>
                <w:b/>
              </w:rPr>
              <w:t xml:space="preserve">(-) Provisão p/ Créditos de</w:t>
            </w:r>
            <w:r>
              <w:rPr>
                <w:b/>
              </w:rPr>
              <w:t xml:space="preserve"> </w:t>
            </w:r>
            <w:r>
              <w:rPr>
                <w:b/>
              </w:rPr>
              <w:t xml:space="preserve">Liq. Duvidosa</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6</w:t>
            </w:r>
          </w:p>
        </w:tc>
        <w:tc>
          <w:p>
            <w:pPr>
              <w:pStyle w:val="Compact"/>
              <w:jc w:val="center"/>
            </w:pPr>
            <w:r>
              <w:t xml:space="preserve">6</w:t>
            </w:r>
          </w:p>
        </w:tc>
        <w:tc>
          <w:p>
            <w:pPr>
              <w:pStyle w:val="Compact"/>
              <w:jc w:val="center"/>
            </w:pPr>
            <w:r>
              <w:t xml:space="preserve">16</w:t>
            </w:r>
          </w:p>
        </w:tc>
      </w:tr>
      <w:tr>
        <w:tc>
          <w:p>
            <w:pPr>
              <w:pStyle w:val="Compact"/>
              <w:jc w:val="center"/>
            </w:pPr>
            <w:r>
              <w:rPr>
                <w:b/>
              </w:rPr>
              <w:t xml:space="preserve">Ativos Financeiros</w:t>
            </w:r>
          </w:p>
        </w:tc>
        <w:tc>
          <w:p>
            <w:pPr>
              <w:pStyle w:val="Compact"/>
              <w:jc w:val="center"/>
            </w:pPr>
            <w:r>
              <w:t xml:space="preserve">1</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13</w:t>
            </w:r>
          </w:p>
        </w:tc>
      </w:tr>
      <w:tr>
        <w:tc>
          <w:p>
            <w:pPr>
              <w:pStyle w:val="Compact"/>
              <w:jc w:val="center"/>
            </w:pPr>
            <w:r>
              <w:rPr>
                <w:b/>
              </w:rPr>
              <w:t xml:space="preserve">EBIT</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12</w:t>
            </w:r>
          </w:p>
        </w:tc>
      </w:tr>
      <w:tr>
        <w:tc>
          <w:p>
            <w:pPr>
              <w:pStyle w:val="Compact"/>
              <w:jc w:val="center"/>
            </w:pPr>
            <w:r>
              <w:rPr>
                <w:b/>
              </w:rPr>
              <w:t xml:space="preserve">Tributos</w:t>
            </w:r>
          </w:p>
        </w:tc>
        <w:tc>
          <w:p>
            <w:pPr>
              <w:pStyle w:val="Compact"/>
              <w:jc w:val="center"/>
            </w:pPr>
            <w:r>
              <w:t xml:space="preserve">0</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12</w:t>
            </w:r>
          </w:p>
        </w:tc>
      </w:tr>
      <w:tr>
        <w:tc>
          <w:p>
            <w:pPr>
              <w:pStyle w:val="Compact"/>
              <w:jc w:val="center"/>
            </w:pPr>
            <w:r>
              <w:rPr>
                <w:b/>
              </w:rPr>
              <w:t xml:space="preserve">Ciclo RTP - Anos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w:t>
            </w:r>
          </w:p>
        </w:tc>
      </w:tr>
      <w:tr>
        <w:tc>
          <w:p>
            <w:pPr>
              <w:pStyle w:val="Compact"/>
              <w:jc w:val="center"/>
            </w:pPr>
            <w:r>
              <w:rPr>
                <w:b/>
              </w:rPr>
              <w:t xml:space="preserve">DECApuradoAnual</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w:t>
            </w:r>
          </w:p>
        </w:tc>
      </w:tr>
      <w:tr>
        <w:tc>
          <w:p>
            <w:pPr>
              <w:pStyle w:val="Compact"/>
              <w:jc w:val="center"/>
            </w:pPr>
            <w:r>
              <w:rPr>
                <w:b/>
              </w:rPr>
              <w:t xml:space="preserve">DECLimiteAnual</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w:t>
            </w:r>
          </w:p>
        </w:tc>
      </w:tr>
      <w:tr>
        <w:tc>
          <w:p>
            <w:pPr>
              <w:pStyle w:val="Compact"/>
              <w:jc w:val="center"/>
            </w:pPr>
            <w:r>
              <w:rPr>
                <w:b/>
              </w:rPr>
              <w:t xml:space="preserve">DGC</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w:t>
            </w:r>
          </w:p>
        </w:tc>
      </w:tr>
      <w:tr>
        <w:tc>
          <w:p>
            <w:pPr>
              <w:pStyle w:val="Compact"/>
              <w:jc w:val="center"/>
            </w:pPr>
            <w:r>
              <w:rPr>
                <w:b/>
              </w:rPr>
              <w:t xml:space="preserve">FECApuradoAnual</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w:t>
            </w:r>
          </w:p>
        </w:tc>
      </w:tr>
      <w:tr>
        <w:tc>
          <w:p>
            <w:pPr>
              <w:pStyle w:val="Compact"/>
              <w:jc w:val="center"/>
            </w:pPr>
            <w:r>
              <w:rPr>
                <w:b/>
              </w:rPr>
              <w:t xml:space="preserve">FECLimiteAnual</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w:t>
            </w:r>
          </w:p>
        </w:tc>
      </w:tr>
      <w:tr>
        <w:tc>
          <w:p>
            <w:pPr>
              <w:pStyle w:val="Compact"/>
              <w:jc w:val="center"/>
            </w:pPr>
            <w:r>
              <w:rPr>
                <w:b/>
              </w:rPr>
              <w:t xml:space="preserve">Mercado CAGR U5A</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w:t>
            </w:r>
          </w:p>
        </w:tc>
      </w:tr>
      <w:tr>
        <w:tc>
          <w:p>
            <w:pPr>
              <w:pStyle w:val="Compact"/>
              <w:jc w:val="center"/>
            </w:pPr>
            <w:r>
              <w:rPr>
                <w:b/>
              </w:rPr>
              <w:t xml:space="preserve">QRR U4/5A</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w:t>
            </w:r>
          </w:p>
        </w:tc>
      </w:tr>
      <w:tr>
        <w:tc>
          <w:p>
            <w:pPr>
              <w:pStyle w:val="Compact"/>
              <w:jc w:val="center"/>
            </w:pPr>
            <w:r>
              <w:rPr>
                <w:b/>
              </w:rPr>
              <w:t xml:space="preserve">Referência</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w:t>
            </w:r>
          </w:p>
        </w:tc>
      </w:tr>
      <w:tr>
        <w:tc>
          <w:p>
            <w:pPr>
              <w:pStyle w:val="Compact"/>
              <w:jc w:val="center"/>
            </w:pPr>
            <w:r>
              <w:rPr>
                <w:b/>
              </w:rPr>
              <w:t xml:space="preserve">Ativos Financeiros</w:t>
            </w:r>
            <w:r>
              <w:rPr>
                <w:b/>
              </w:rPr>
              <w:t xml:space="preserve"> </w:t>
            </w:r>
            <w:r>
              <w:rPr>
                <w:b/>
              </w:rPr>
              <w:t xml:space="preserve">Setoriais</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10</w:t>
            </w:r>
          </w:p>
        </w:tc>
      </w:tr>
      <w:tr>
        <w:tc>
          <w:p>
            <w:pPr>
              <w:pStyle w:val="Compact"/>
              <w:jc w:val="center"/>
            </w:pPr>
            <w:r>
              <w:rPr>
                <w:b/>
              </w:rPr>
              <w:t xml:space="preserve">Consumidores</w:t>
            </w:r>
          </w:p>
        </w:tc>
        <w:tc>
          <w:p>
            <w:pPr>
              <w:pStyle w:val="Compact"/>
              <w:jc w:val="center"/>
            </w:pPr>
            <w:r>
              <w:t xml:space="preserve">0</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10</w:t>
            </w:r>
          </w:p>
        </w:tc>
      </w:tr>
      <w:tr>
        <w:tc>
          <w:p>
            <w:pPr>
              <w:pStyle w:val="Compact"/>
              <w:jc w:val="center"/>
            </w:pPr>
            <w:r>
              <w:rPr>
                <w:b/>
              </w:rPr>
              <w:t xml:space="preserve">Dívida Bancária</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10</w:t>
            </w:r>
          </w:p>
        </w:tc>
      </w:tr>
      <w:tr>
        <w:tc>
          <w:p>
            <w:pPr>
              <w:pStyle w:val="Compact"/>
              <w:jc w:val="center"/>
            </w:pPr>
            <w:r>
              <w:rPr>
                <w:b/>
              </w:rPr>
              <w:t xml:space="preserve">Dívida Não Bancária</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10</w:t>
            </w:r>
          </w:p>
        </w:tc>
      </w:tr>
      <w:tr>
        <w:tc>
          <w:p>
            <w:pPr>
              <w:pStyle w:val="Compact"/>
              <w:jc w:val="center"/>
            </w:pPr>
            <w:r>
              <w:rPr>
                <w:b/>
              </w:rPr>
              <w:t xml:space="preserve">Mútuos - Coligadas e</w:t>
            </w:r>
            <w:r>
              <w:rPr>
                <w:b/>
              </w:rPr>
              <w:t xml:space="preserve"> </w:t>
            </w:r>
            <w:r>
              <w:rPr>
                <w:b/>
              </w:rPr>
              <w:t xml:space="preserve">Controladas ou Controladoras</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10</w:t>
            </w:r>
          </w:p>
        </w:tc>
      </w:tr>
      <w:tr>
        <w:tc>
          <w:p>
            <w:pPr>
              <w:pStyle w:val="Compact"/>
              <w:jc w:val="center"/>
            </w:pPr>
            <w:r>
              <w:rPr>
                <w:b/>
              </w:rPr>
              <w:t xml:space="preserve">Parcelamentos de Tributos</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10</w:t>
            </w:r>
          </w:p>
        </w:tc>
      </w:tr>
      <w:tr>
        <w:tc>
          <w:p>
            <w:pPr>
              <w:pStyle w:val="Compact"/>
              <w:jc w:val="center"/>
            </w:pPr>
            <w:r>
              <w:rPr>
                <w:b/>
              </w:rPr>
              <w:t xml:space="preserve">Passivo Atuarial - Demais</w:t>
            </w:r>
            <w:r>
              <w:rPr>
                <w:b/>
              </w:rPr>
              <w:t xml:space="preserve"> </w:t>
            </w:r>
            <w:r>
              <w:rPr>
                <w:b/>
              </w:rPr>
              <w:t xml:space="preserve">Benefícios Pós-Emprego</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10</w:t>
            </w:r>
          </w:p>
        </w:tc>
      </w:tr>
      <w:tr>
        <w:tc>
          <w:p>
            <w:pPr>
              <w:pStyle w:val="Compact"/>
              <w:jc w:val="center"/>
            </w:pPr>
            <w:r>
              <w:rPr>
                <w:b/>
              </w:rPr>
              <w:t xml:space="preserve">Passivo Atuarial -</w:t>
            </w:r>
            <w:r>
              <w:rPr>
                <w:b/>
              </w:rPr>
              <w:t xml:space="preserve"> </w:t>
            </w:r>
            <w:r>
              <w:rPr>
                <w:b/>
              </w:rPr>
              <w:t xml:space="preserve">Previdência Privada</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10</w:t>
            </w:r>
          </w:p>
        </w:tc>
      </w:tr>
      <w:tr>
        <w:tc>
          <w:p>
            <w:pPr>
              <w:pStyle w:val="Compact"/>
              <w:jc w:val="center"/>
            </w:pPr>
            <w:r>
              <w:rPr>
                <w:b/>
              </w:rPr>
              <w:t xml:space="preserve">Passivos Financeiros</w:t>
            </w:r>
            <w:r>
              <w:rPr>
                <w:b/>
              </w:rPr>
              <w:t xml:space="preserve"> </w:t>
            </w:r>
            <w:r>
              <w:rPr>
                <w:b/>
              </w:rPr>
              <w:t xml:space="preserve">Setoriais</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10</w:t>
            </w:r>
          </w:p>
        </w:tc>
      </w:tr>
      <w:tr>
        <w:tc>
          <w:p>
            <w:pPr>
              <w:pStyle w:val="Compact"/>
              <w:jc w:val="center"/>
            </w:pPr>
            <w:r>
              <w:rPr>
                <w:b/>
              </w:rPr>
              <w:t xml:space="preserve">VPA - Renegociado</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10</w:t>
            </w:r>
          </w:p>
        </w:tc>
      </w:tr>
      <w:tr>
        <w:tc>
          <w:p>
            <w:pPr>
              <w:pStyle w:val="Compact"/>
              <w:jc w:val="center"/>
            </w:pPr>
            <w:r>
              <w:rPr>
                <w:b/>
              </w:rPr>
              <w:t xml:space="preserve">EBITDA</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9</w:t>
            </w:r>
          </w:p>
        </w:tc>
      </w:tr>
      <w:tr>
        <w:tc>
          <w:p>
            <w:pPr>
              <w:pStyle w:val="Compact"/>
              <w:jc w:val="center"/>
            </w:pPr>
            <w:r>
              <w:rPr>
                <w:b/>
              </w:rPr>
              <w:t xml:space="preserve">PMSO Caixa</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9</w:t>
            </w:r>
          </w:p>
        </w:tc>
      </w:tr>
      <w:tr>
        <w:tc>
          <w:p>
            <w:pPr>
              <w:pStyle w:val="Compact"/>
              <w:jc w:val="center"/>
            </w:pPr>
            <w:r>
              <w:rPr>
                <w:b/>
              </w:rPr>
              <w:t xml:space="preserve">RECEITA BRUTA</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9</w:t>
            </w:r>
          </w:p>
        </w:tc>
      </w:tr>
      <w:tr>
        <w:tc>
          <w:p>
            <w:pPr>
              <w:pStyle w:val="Compact"/>
              <w:jc w:val="center"/>
            </w:pPr>
            <w:r>
              <w:rPr>
                <w:b/>
              </w:rPr>
              <w:t xml:space="preserve">RECEITA LÍQUIDA</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9</w:t>
            </w:r>
          </w:p>
        </w:tc>
      </w:tr>
      <w:tr>
        <w:tc>
          <w:p>
            <w:pPr>
              <w:pStyle w:val="Compact"/>
              <w:jc w:val="center"/>
            </w:pPr>
            <w:r>
              <w:rPr>
                <w:b/>
              </w:rPr>
              <w:t xml:space="preserve">(-) Provisão p/ Créditos de</w:t>
            </w:r>
            <w:r>
              <w:rPr>
                <w:b/>
              </w:rPr>
              <w:t xml:space="preserve"> </w:t>
            </w:r>
            <w:r>
              <w:rPr>
                <w:b/>
              </w:rPr>
              <w:t xml:space="preserve">Liquidação Duvidosa</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w:t>
            </w:r>
          </w:p>
        </w:tc>
      </w:tr>
      <w:tr>
        <w:tc>
          <w:p>
            <w:pPr>
              <w:pStyle w:val="Compact"/>
              <w:jc w:val="center"/>
            </w:pPr>
            <w:r>
              <w:rPr>
                <w:b/>
              </w:rPr>
              <w:t xml:space="preserve">Concessionárias e</w:t>
            </w:r>
            <w:r>
              <w:rPr>
                <w:b/>
              </w:rPr>
              <w:t xml:space="preserve"> </w:t>
            </w:r>
            <w:r>
              <w:rPr>
                <w:b/>
              </w:rPr>
              <w:t xml:space="preserve">Permissionárias</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w:t>
            </w:r>
          </w:p>
        </w:tc>
      </w:tr>
      <w:tr>
        <w:tc>
          <w:p>
            <w:pPr>
              <w:pStyle w:val="Compact"/>
              <w:jc w:val="center"/>
            </w:pPr>
            <w:r>
              <w:rPr>
                <w:b/>
              </w:rPr>
              <w:t xml:space="preserve">Consumidores a Receber</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w:t>
            </w:r>
          </w:p>
        </w:tc>
      </w:tr>
      <w:tr>
        <w:tc>
          <w:p>
            <w:pPr>
              <w:pStyle w:val="Compact"/>
              <w:jc w:val="center"/>
            </w:pPr>
            <w:r>
              <w:rPr>
                <w:b/>
              </w:rPr>
              <w:t xml:space="preserve">CVA e CDE</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w:t>
            </w:r>
          </w:p>
        </w:tc>
      </w:tr>
      <w:tr>
        <w:tc>
          <w:p>
            <w:pPr>
              <w:pStyle w:val="Compact"/>
              <w:jc w:val="center"/>
            </w:pPr>
            <w:r>
              <w:rPr>
                <w:b/>
              </w:rPr>
              <w:t xml:space="preserve">Da Parcela A</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w:t>
            </w:r>
          </w:p>
        </w:tc>
      </w:tr>
      <w:tr>
        <w:tc>
          <w:p>
            <w:pPr>
              <w:pStyle w:val="Compact"/>
              <w:jc w:val="center"/>
            </w:pPr>
            <w:r>
              <w:rPr>
                <w:b/>
              </w:rPr>
              <w:t xml:space="preserve">Depósitos Judiciais e</w:t>
            </w:r>
            <w:r>
              <w:rPr>
                <w:b/>
              </w:rPr>
              <w:t xml:space="preserve"> </w:t>
            </w:r>
            <w:r>
              <w:rPr>
                <w:b/>
              </w:rPr>
              <w:t xml:space="preserve">Cauções</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w:t>
            </w:r>
          </w:p>
        </w:tc>
      </w:tr>
      <w:tr>
        <w:tc>
          <w:p>
            <w:pPr>
              <w:pStyle w:val="Compact"/>
              <w:jc w:val="center"/>
            </w:pPr>
            <w:r>
              <w:rPr>
                <w:b/>
              </w:rPr>
              <w:t xml:space="preserve">Despesas Pagas</w:t>
            </w:r>
            <w:r>
              <w:rPr>
                <w:b/>
              </w:rPr>
              <w:t xml:space="preserve"> </w:t>
            </w:r>
            <w:r>
              <w:rPr>
                <w:b/>
              </w:rPr>
              <w:t xml:space="preserve">Antecipadamente</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w:t>
            </w:r>
          </w:p>
        </w:tc>
      </w:tr>
      <w:tr>
        <w:tc>
          <w:p>
            <w:pPr>
              <w:pStyle w:val="Compact"/>
              <w:jc w:val="center"/>
            </w:pPr>
            <w:r>
              <w:rPr>
                <w:b/>
              </w:rPr>
              <w:t xml:space="preserve">Fornecedores</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w:t>
            </w:r>
          </w:p>
        </w:tc>
      </w:tr>
      <w:tr>
        <w:tc>
          <w:p>
            <w:pPr>
              <w:pStyle w:val="Compact"/>
              <w:jc w:val="center"/>
            </w:pPr>
            <w:r>
              <w:rPr>
                <w:b/>
              </w:rPr>
              <w:t xml:space="preserve">Indenização pela Concessão a</w:t>
            </w:r>
            <w:r>
              <w:rPr>
                <w:b/>
              </w:rPr>
              <w:t xml:space="preserve"> </w:t>
            </w:r>
            <w:r>
              <w:rPr>
                <w:b/>
              </w:rPr>
              <w:t xml:space="preserve">Receber</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w:t>
            </w:r>
          </w:p>
        </w:tc>
      </w:tr>
      <w:tr>
        <w:tc>
          <w:p>
            <w:pPr>
              <w:pStyle w:val="Compact"/>
              <w:jc w:val="center"/>
            </w:pPr>
            <w:r>
              <w:rPr>
                <w:b/>
              </w:rPr>
              <w:t xml:space="preserve">MATERIAIS - (-) Créd Trib</w:t>
            </w:r>
            <w:r>
              <w:rPr>
                <w:b/>
              </w:rPr>
              <w:t xml:space="preserve"> </w:t>
            </w:r>
            <w:r>
              <w:rPr>
                <w:b/>
              </w:rPr>
              <w:t xml:space="preserve">Rec</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MATERIAIS - Materiais</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MATERIAIS - Outros</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Obrigações Sociais e</w:t>
            </w:r>
            <w:r>
              <w:rPr>
                <w:b/>
              </w:rPr>
              <w:t xml:space="preserve"> </w:t>
            </w:r>
            <w:r>
              <w:rPr>
                <w:b/>
              </w:rPr>
              <w:t xml:space="preserve">Trabalhistas e Benefícios</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w:t>
            </w:r>
          </w:p>
        </w:tc>
      </w:tr>
      <w:tr>
        <w:tc>
          <w:p>
            <w:pPr>
              <w:pStyle w:val="Compact"/>
              <w:jc w:val="center"/>
            </w:pPr>
            <w:r>
              <w:rPr>
                <w:b/>
              </w:rPr>
              <w:t xml:space="preserve">OUTROS - (-) Créd Trib Rec</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OUTROS - Consumo Próprio</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OUTROS - Inden Perdas e</w:t>
            </w:r>
            <w:r>
              <w:rPr>
                <w:b/>
              </w:rPr>
              <w:t xml:space="preserve"> </w:t>
            </w:r>
            <w:r>
              <w:rPr>
                <w:b/>
              </w:rPr>
              <w:t xml:space="preserve">Danos</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OUTROS - Taxa de</w:t>
            </w:r>
            <w:r>
              <w:rPr>
                <w:b/>
              </w:rPr>
              <w:t xml:space="preserve"> </w:t>
            </w:r>
            <w:r>
              <w:rPr>
                <w:b/>
              </w:rPr>
              <w:t xml:space="preserve">Arrecadação</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OUTROS - Taxas Bancárias</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Outros Ativos Circulantes</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w:t>
            </w:r>
          </w:p>
        </w:tc>
      </w:tr>
      <w:tr>
        <w:tc>
          <w:p>
            <w:pPr>
              <w:pStyle w:val="Compact"/>
              <w:jc w:val="center"/>
            </w:pPr>
            <w:r>
              <w:rPr>
                <w:b/>
              </w:rPr>
              <w:t xml:space="preserve">Outros Não Ativos</w:t>
            </w:r>
            <w:r>
              <w:rPr>
                <w:b/>
              </w:rPr>
              <w:t xml:space="preserve"> </w:t>
            </w:r>
            <w:r>
              <w:rPr>
                <w:b/>
              </w:rPr>
              <w:t xml:space="preserve">Circulantes</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w:t>
            </w:r>
          </w:p>
        </w:tc>
      </w:tr>
      <w:tr>
        <w:tc>
          <w:p>
            <w:pPr>
              <w:pStyle w:val="Compact"/>
              <w:jc w:val="center"/>
            </w:pPr>
            <w:r>
              <w:rPr>
                <w:b/>
              </w:rPr>
              <w:t xml:space="preserve">PESSOAL - (-) Créd Trib</w:t>
            </w:r>
            <w:r>
              <w:rPr>
                <w:b/>
              </w:rPr>
              <w:t xml:space="preserve"> </w:t>
            </w:r>
            <w:r>
              <w:rPr>
                <w:b/>
              </w:rPr>
              <w:t xml:space="preserve">Rec</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PESSOAL - Administradores</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PESSOAL - Encargos</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PESSOAL - Outros</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PESSOAL - Outros Benef</w:t>
            </w:r>
            <w:r>
              <w:rPr>
                <w:b/>
              </w:rPr>
              <w:t xml:space="preserve"> </w:t>
            </w:r>
            <w:r>
              <w:rPr>
                <w:b/>
              </w:rPr>
              <w:t xml:space="preserve">Corr</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PESSOAL - PLR</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PESSOAL - Prev Corr</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PESSOAL - Remuneração</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PESSOAL - Rescisórias</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Provisão para Litígios</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w:t>
            </w:r>
          </w:p>
        </w:tc>
      </w:tr>
      <w:tr>
        <w:tc>
          <w:p>
            <w:pPr>
              <w:pStyle w:val="Compact"/>
              <w:jc w:val="center"/>
            </w:pPr>
            <w:r>
              <w:rPr>
                <w:b/>
              </w:rPr>
              <w:t xml:space="preserve">SEGUROS - (-) Créd Trib</w:t>
            </w:r>
            <w:r>
              <w:rPr>
                <w:b/>
              </w:rPr>
              <w:t xml:space="preserve"> </w:t>
            </w:r>
            <w:r>
              <w:rPr>
                <w:b/>
              </w:rPr>
              <w:t xml:space="preserve">Rec</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SEGUROS - Outros</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SEGUROS - Seguros</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TERCEIROS - (-) Créd Trib</w:t>
            </w:r>
            <w:r>
              <w:rPr>
                <w:b/>
              </w:rPr>
              <w:t xml:space="preserve"> </w:t>
            </w:r>
            <w:r>
              <w:rPr>
                <w:b/>
              </w:rPr>
              <w:t xml:space="preserve">Rec</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TERCEIROS - Terceiros</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TRIBUTOS -</w:t>
            </w:r>
            <w:r>
              <w:rPr>
                <w:b/>
              </w:rPr>
              <w:t xml:space="preserve"> </w:t>
            </w:r>
            <w:r>
              <w:rPr>
                <w:b/>
              </w:rPr>
              <w:t xml:space="preserve">Tributos        </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8</w:t>
            </w:r>
          </w:p>
        </w:tc>
      </w:tr>
      <w:tr>
        <w:tc>
          <w:p>
            <w:pPr>
              <w:pStyle w:val="Compact"/>
              <w:jc w:val="center"/>
            </w:pPr>
            <w:r>
              <w:rPr>
                <w:b/>
              </w:rPr>
              <w:t xml:space="preserve">Tributos Ativos</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w:t>
            </w:r>
          </w:p>
        </w:tc>
      </w:tr>
      <w:tr>
        <w:tc>
          <w:p>
            <w:pPr>
              <w:pStyle w:val="Compact"/>
              <w:jc w:val="center"/>
            </w:pPr>
            <w:r>
              <w:rPr>
                <w:b/>
              </w:rPr>
              <w:t xml:space="preserve">CUSTOS DA PARCELA A - VPA</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7</w:t>
            </w:r>
          </w:p>
        </w:tc>
      </w:tr>
      <w:tr>
        <w:tc>
          <w:p>
            <w:pPr>
              <w:pStyle w:val="Compact"/>
              <w:jc w:val="center"/>
            </w:pPr>
            <w:r>
              <w:rPr>
                <w:b/>
              </w:rPr>
              <w:t xml:space="preserve">EBITDA Ajst</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7</w:t>
            </w:r>
          </w:p>
        </w:tc>
      </w:tr>
      <w:tr>
        <w:tc>
          <w:p>
            <w:pPr>
              <w:pStyle w:val="Compact"/>
              <w:jc w:val="center"/>
            </w:pPr>
            <w:r>
              <w:rPr>
                <w:b/>
              </w:rPr>
              <w:t xml:space="preserve">PARCELA B</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7</w:t>
            </w:r>
          </w:p>
        </w:tc>
      </w:tr>
      <w:tr>
        <w:tc>
          <w:p>
            <w:pPr>
              <w:pStyle w:val="Compact"/>
              <w:jc w:val="center"/>
            </w:pPr>
            <w:r>
              <w:rPr>
                <w:b/>
              </w:rPr>
              <w:t xml:space="preserve">PMSO</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7</w:t>
            </w:r>
          </w:p>
        </w:tc>
      </w:tr>
      <w:tr>
        <w:tc>
          <w:p>
            <w:pPr>
              <w:pStyle w:val="Compact"/>
              <w:jc w:val="center"/>
            </w:pPr>
            <w:r>
              <w:rPr>
                <w:b/>
              </w:rPr>
              <w:t xml:space="preserve">RESULTADO FINANCEIRO</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7</w:t>
            </w:r>
          </w:p>
        </w:tc>
      </w:tr>
      <w:tr>
        <w:tc>
          <w:p>
            <w:pPr>
              <w:pStyle w:val="Compact"/>
              <w:jc w:val="center"/>
            </w:pPr>
            <w:r>
              <w:rPr>
                <w:b/>
              </w:rPr>
              <w:t xml:space="preserve">RESULTADO LÍQUIDO</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7</w:t>
            </w:r>
          </w:p>
        </w:tc>
      </w:tr>
      <w:tr>
        <w:tc>
          <w:p>
            <w:pPr>
              <w:pStyle w:val="Compact"/>
              <w:jc w:val="center"/>
            </w:pPr>
            <w:r>
              <w:rPr>
                <w:b/>
              </w:rPr>
              <w:t xml:space="preserve">VPB</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7</w:t>
            </w:r>
          </w:p>
        </w:tc>
      </w:tr>
      <w:tr>
        <w:tc>
          <w:p>
            <w:pPr>
              <w:pStyle w:val="Compact"/>
              <w:jc w:val="center"/>
            </w:pPr>
            <w:r>
              <w:rPr>
                <w:b/>
              </w:rPr>
              <w:t xml:space="preserve">(-) Recuperação de</w:t>
            </w:r>
            <w:r>
              <w:rPr>
                <w:b/>
              </w:rPr>
              <w:t xml:space="preserve"> </w:t>
            </w:r>
            <w:r>
              <w:rPr>
                <w:b/>
              </w:rPr>
              <w:t xml:space="preserve">Despesas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Arrendamentos e Aluguéis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Benefício Pós-Emprego -</w:t>
            </w:r>
            <w:r>
              <w:rPr>
                <w:b/>
              </w:rPr>
              <w:t xml:space="preserve"> </w:t>
            </w:r>
            <w:r>
              <w:rPr>
                <w:b/>
              </w:rPr>
              <w:t xml:space="preserve">Previdência Privada - Déficit</w:t>
            </w:r>
            <w:r>
              <w:rPr>
                <w:b/>
              </w:rPr>
              <w:t xml:space="preserve"> </w:t>
            </w:r>
            <w:r>
              <w:rPr>
                <w:b/>
              </w:rPr>
              <w:t xml:space="preserve">ou Superávit Atuarial</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Energia Comprada para</w:t>
            </w:r>
            <w:r>
              <w:rPr>
                <w:b/>
              </w:rPr>
              <w:t xml:space="preserve"> </w:t>
            </w:r>
            <w:r>
              <w:rPr>
                <w:b/>
              </w:rPr>
              <w:t xml:space="preserve">Revenda</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Programa de Demissão</w:t>
            </w:r>
            <w:r>
              <w:rPr>
                <w:b/>
              </w:rPr>
              <w:t xml:space="preserve"> </w:t>
            </w:r>
            <w:r>
              <w:rPr>
                <w:b/>
              </w:rPr>
              <w:t xml:space="preserve">Voluntária - PDV</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Provisão para Devedores</w:t>
            </w:r>
            <w:r>
              <w:rPr>
                <w:b/>
              </w:rPr>
              <w:t xml:space="preserve"> </w:t>
            </w:r>
            <w:r>
              <w:rPr>
                <w:b/>
              </w:rPr>
              <w:t xml:space="preserve">Duvidosos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Provisão para Litígios</w:t>
            </w:r>
            <w:r>
              <w:rPr>
                <w:b/>
              </w:rPr>
              <w:t xml:space="preserve"> </w:t>
            </w:r>
            <w:r>
              <w:rPr>
                <w:b/>
              </w:rPr>
              <w:t xml:space="preserve">Ambientais (2015 em diante)</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Provisão para Litígios</w:t>
            </w:r>
            <w:r>
              <w:rPr>
                <w:b/>
              </w:rPr>
              <w:t xml:space="preserve"> </w:t>
            </w:r>
            <w:r>
              <w:rPr>
                <w:b/>
              </w:rPr>
              <w:t xml:space="preserve">Cíveis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Provisão para Litígios</w:t>
            </w:r>
            <w:r>
              <w:rPr>
                <w:b/>
              </w:rPr>
              <w:t xml:space="preserve"> </w:t>
            </w:r>
            <w:r>
              <w:rPr>
                <w:b/>
              </w:rPr>
              <w:t xml:space="preserve">Fiscais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Provisão para Litígios</w:t>
            </w:r>
            <w:r>
              <w:rPr>
                <w:b/>
              </w:rPr>
              <w:t xml:space="preserve"> </w:t>
            </w:r>
            <w:r>
              <w:rPr>
                <w:b/>
              </w:rPr>
              <w:t xml:space="preserve">Regulatórios (2015 em</w:t>
            </w:r>
            <w:r>
              <w:rPr>
                <w:b/>
              </w:rPr>
              <w:t xml:space="preserve"> </w:t>
            </w:r>
            <w:r>
              <w:rPr>
                <w:b/>
              </w:rPr>
              <w:t xml:space="preserve">diante)</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Provisão para Litígios</w:t>
            </w:r>
            <w:r>
              <w:rPr>
                <w:b/>
              </w:rPr>
              <w:t xml:space="preserve"> </w:t>
            </w:r>
            <w:r>
              <w:rPr>
                <w:b/>
              </w:rPr>
              <w:t xml:space="preserve">Trabalhistas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Provisão para Outros (2015</w:t>
            </w:r>
            <w:r>
              <w:rPr>
                <w:b/>
              </w:rPr>
              <w:t xml:space="preserve"> </w:t>
            </w:r>
            <w:r>
              <w:rPr>
                <w:b/>
              </w:rPr>
              <w:t xml:space="preserve">em diante)</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Provisão para Outros (até</w:t>
            </w:r>
            <w:r>
              <w:rPr>
                <w:b/>
              </w:rPr>
              <w:t xml:space="preserve"> </w:t>
            </w:r>
            <w:r>
              <w:rPr>
                <w:b/>
              </w:rPr>
              <w:t xml:space="preserve">2015)</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Provisão para Red. Vlr Rec.</w:t>
            </w:r>
            <w:r>
              <w:rPr>
                <w:b/>
              </w:rPr>
              <w:t xml:space="preserve"> </w:t>
            </w:r>
            <w:r>
              <w:rPr>
                <w:b/>
              </w:rPr>
              <w:t xml:space="preserve">(2015 em diante)</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Tributos em Atraso</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TRIBUTOS SOBRE A RECEITA</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VPA - Corrente Vencido</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 Provisão p/ Ajuste de</w:t>
            </w:r>
            <w:r>
              <w:rPr>
                <w:b/>
              </w:rPr>
              <w:t xml:space="preserve"> </w:t>
            </w:r>
            <w:r>
              <w:rPr>
                <w:b/>
              </w:rPr>
              <w:t xml:space="preserve">Recuperação de Ativos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Aquisição de Combustíveis</w:t>
            </w:r>
            <w:r>
              <w:rPr>
                <w:b/>
              </w:rPr>
              <w:t xml:space="preserve"> </w:t>
            </w:r>
            <w:r>
              <w:rPr>
                <w:b/>
              </w:rPr>
              <w:t xml:space="preserve">por Conta da CCC/CDE</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Aquisição de Combustíveis</w:t>
            </w:r>
            <w:r>
              <w:rPr>
                <w:b/>
              </w:rPr>
              <w:t xml:space="preserve"> </w:t>
            </w:r>
            <w:r>
              <w:rPr>
                <w:b/>
              </w:rPr>
              <w:t xml:space="preserve">Por Conta da CCC/CDE</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ATIVO</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Ativos Financeiros Outros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Bens - Relacionados ao AIS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Bens - Relacionados ao AIS e</w:t>
            </w:r>
            <w:r>
              <w:rPr>
                <w:b/>
              </w:rPr>
              <w:t xml:space="preserve"> </w:t>
            </w:r>
            <w:r>
              <w:rPr>
                <w:b/>
              </w:rPr>
              <w:t xml:space="preserve">Intangível</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Caixa e Equivalentes de</w:t>
            </w:r>
            <w:r>
              <w:rPr>
                <w:b/>
              </w:rPr>
              <w:t xml:space="preserve"> </w:t>
            </w:r>
            <w:r>
              <w:rPr>
                <w:b/>
              </w:rPr>
              <w:t xml:space="preserve">Caixa + Swaps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Capital Social</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CIRCULANTE</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Depreciação + Amortização</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Despesas Financeiras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Despesas Rescisórias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Dívida CP</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Dívida LP</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Doações, Contribuições e</w:t>
            </w:r>
            <w:r>
              <w:rPr>
                <w:b/>
              </w:rPr>
              <w:t xml:space="preserve"> </w:t>
            </w:r>
            <w:r>
              <w:rPr>
                <w:b/>
              </w:rPr>
              <w:t xml:space="preserve">Subvenções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Encargos de Transmissão,</w:t>
            </w:r>
            <w:r>
              <w:rPr>
                <w:b/>
              </w:rPr>
              <w:t xml:space="preserve"> </w:t>
            </w:r>
            <w:r>
              <w:rPr>
                <w:b/>
              </w:rPr>
              <w:t xml:space="preserve">Conexão e Distribuição</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Encargos Setoriais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Imobilizado</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Indenização por Perdas e</w:t>
            </w:r>
            <w:r>
              <w:rPr>
                <w:b/>
              </w:rPr>
              <w:t xml:space="preserve"> </w:t>
            </w:r>
            <w:r>
              <w:rPr>
                <w:b/>
              </w:rPr>
              <w:t xml:space="preserve">Danos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Intangível</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Matéria-Prima e Insumos para</w:t>
            </w:r>
            <w:r>
              <w:rPr>
                <w:b/>
              </w:rPr>
              <w:t xml:space="preserve"> </w:t>
            </w:r>
            <w:r>
              <w:rPr>
                <w:b/>
              </w:rPr>
              <w:t xml:space="preserve">Produção de Energia Elétrica</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Materiais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Mútuos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NÃO CIRCULANTE</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Obrigações Especiais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OPERAÇÕES DESCONTINUADAS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Outros Ativos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Outros Passivos</w:t>
            </w:r>
            <w:r>
              <w:rPr>
                <w:b/>
              </w:rPr>
              <w:t xml:space="preserve"> </w:t>
            </w:r>
            <w:r>
              <w:rPr>
                <w:b/>
              </w:rPr>
              <w:t xml:space="preserve">Circulantes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Outros Passivos Não</w:t>
            </w:r>
            <w:r>
              <w:rPr>
                <w:b/>
              </w:rPr>
              <w:t xml:space="preserve"> </w:t>
            </w:r>
            <w:r>
              <w:rPr>
                <w:b/>
              </w:rPr>
              <w:t xml:space="preserve">Circulantes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Outros VPA</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Participação nos Lucros e</w:t>
            </w:r>
            <w:r>
              <w:rPr>
                <w:b/>
              </w:rPr>
              <w:t xml:space="preserve"> </w:t>
            </w:r>
            <w:r>
              <w:rPr>
                <w:b/>
              </w:rPr>
              <w:t xml:space="preserve">Resultados - PLR</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Participações Societárias</w:t>
            </w:r>
            <w:r>
              <w:rPr>
                <w:b/>
              </w:rPr>
              <w:t xml:space="preserve"> </w:t>
            </w:r>
            <w:r>
              <w:rPr>
                <w:b/>
              </w:rPr>
              <w:t xml:space="preserve">Permanentes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PASSIVO</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PASSIVO A DESCOBERTO</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PASSIVO CIRCULANTE</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PASSIVO NÃO CIRCULANTE</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PATRIMÔNIO LÍQUIDO</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Penalidades Contratuais e</w:t>
            </w:r>
            <w:r>
              <w:rPr>
                <w:b/>
              </w:rPr>
              <w:t xml:space="preserve"> </w:t>
            </w:r>
            <w:r>
              <w:rPr>
                <w:b/>
              </w:rPr>
              <w:t xml:space="preserve">Regulatórias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Perdas na Alienação e</w:t>
            </w:r>
            <w:r>
              <w:rPr>
                <w:b/>
              </w:rPr>
              <w:t xml:space="preserve"> </w:t>
            </w:r>
            <w:r>
              <w:rPr>
                <w:b/>
              </w:rPr>
              <w:t xml:space="preserve">Desativação de Bens e</w:t>
            </w:r>
            <w:r>
              <w:rPr>
                <w:b/>
              </w:rPr>
              <w:t xml:space="preserve"> </w:t>
            </w:r>
            <w:r>
              <w:rPr>
                <w:b/>
              </w:rPr>
              <w:t xml:space="preserve">Direitos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PMSO Cxa Ajst Sem Aluguéis e</w:t>
            </w:r>
            <w:r>
              <w:rPr>
                <w:b/>
              </w:rPr>
              <w:t xml:space="preserve"> </w:t>
            </w:r>
            <w:r>
              <w:rPr>
                <w:b/>
              </w:rPr>
              <w:t xml:space="preserve">Provisões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Provisões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Receitas Financeiras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Reservas e Outros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Resultado Acumulado</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RESULTADO DE EQUIVALÊNCIA</w:t>
            </w:r>
            <w:r>
              <w:rPr>
                <w:b/>
              </w:rPr>
              <w:t xml:space="preserve"> </w:t>
            </w:r>
            <w:r>
              <w:rPr>
                <w:b/>
              </w:rPr>
              <w:t xml:space="preserve">PATRIMONIAL</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RESULTADO DO EXERCÍCIO ANTES</w:t>
            </w:r>
            <w:r>
              <w:rPr>
                <w:b/>
              </w:rPr>
              <w:t xml:space="preserve"> </w:t>
            </w:r>
            <w:r>
              <w:rPr>
                <w:b/>
              </w:rPr>
              <w:t xml:space="preserve">DA CONTRIBUIÇÃO SOCIAL E DO</w:t>
            </w:r>
            <w:r>
              <w:rPr>
                <w:b/>
              </w:rPr>
              <w:t xml:space="preserve"> </w:t>
            </w:r>
            <w:r>
              <w:rPr>
                <w:b/>
              </w:rPr>
              <w:t xml:space="preserve">IMPOSTO DE RENDA</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Seguros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Serviços de Terceiros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TRIBUTOS SOBRE A RENDA</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Ajst (-) Recuperação de</w:t>
            </w:r>
            <w:r>
              <w:rPr>
                <w:b/>
              </w:rPr>
              <w:t xml:space="preserve"> </w:t>
            </w:r>
            <w:r>
              <w:rPr>
                <w:b/>
              </w:rPr>
              <w:t xml:space="preserve">Despesas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Ajst Benefício Pós-Emprego -</w:t>
            </w:r>
            <w:r>
              <w:rPr>
                <w:b/>
              </w:rPr>
              <w:t xml:space="preserve"> </w:t>
            </w:r>
            <w:r>
              <w:rPr>
                <w:b/>
              </w:rPr>
              <w:t xml:space="preserve">Previdência Privada - Déficit</w:t>
            </w:r>
            <w:r>
              <w:rPr>
                <w:b/>
              </w:rPr>
              <w:t xml:space="preserve"> </w:t>
            </w:r>
            <w:r>
              <w:rPr>
                <w:b/>
              </w:rPr>
              <w:t xml:space="preserve">ou Superávit Atuarial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Ajst Outros Benefícios</w:t>
            </w:r>
            <w:r>
              <w:rPr>
                <w:b/>
              </w:rPr>
              <w:t xml:space="preserve"> </w:t>
            </w:r>
            <w:r>
              <w:rPr>
                <w:b/>
              </w:rPr>
              <w:t xml:space="preserve">Pós-Emprego - Déficit ou</w:t>
            </w:r>
            <w:r>
              <w:rPr>
                <w:b/>
              </w:rPr>
              <w:t xml:space="preserve"> </w:t>
            </w:r>
            <w:r>
              <w:rPr>
                <w:b/>
              </w:rPr>
              <w:t xml:space="preserve">Superávit Atuarial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Ajst Programa de Demissão</w:t>
            </w:r>
            <w:r>
              <w:rPr>
                <w:b/>
              </w:rPr>
              <w:t xml:space="preserve"> </w:t>
            </w:r>
            <w:r>
              <w:rPr>
                <w:b/>
              </w:rPr>
              <w:t xml:space="preserve">Voluntária - PDV</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Ajst Provisão para Devedores</w:t>
            </w:r>
            <w:r>
              <w:rPr>
                <w:b/>
              </w:rPr>
              <w:t xml:space="preserve"> </w:t>
            </w:r>
            <w:r>
              <w:rPr>
                <w:b/>
              </w:rPr>
              <w:t xml:space="preserve">Duvidosos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Ajst Provisão para Litígios</w:t>
            </w:r>
            <w:r>
              <w:rPr>
                <w:b/>
              </w:rPr>
              <w:t xml:space="preserve"> </w:t>
            </w:r>
            <w:r>
              <w:rPr>
                <w:b/>
              </w:rPr>
              <w:t xml:space="preserve">Ambientais (2015 em diante)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Ajst Provisão para Litígios</w:t>
            </w:r>
            <w:r>
              <w:rPr>
                <w:b/>
              </w:rPr>
              <w:t xml:space="preserve"> </w:t>
            </w:r>
            <w:r>
              <w:rPr>
                <w:b/>
              </w:rPr>
              <w:t xml:space="preserve">Cíveis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Ajst Provisão para Litígios</w:t>
            </w:r>
            <w:r>
              <w:rPr>
                <w:b/>
              </w:rPr>
              <w:t xml:space="preserve"> </w:t>
            </w:r>
            <w:r>
              <w:rPr>
                <w:b/>
              </w:rPr>
              <w:t xml:space="preserve">Fiscais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Ajst Provisão para Litígios</w:t>
            </w:r>
            <w:r>
              <w:rPr>
                <w:b/>
              </w:rPr>
              <w:t xml:space="preserve"> </w:t>
            </w:r>
            <w:r>
              <w:rPr>
                <w:b/>
              </w:rPr>
              <w:t xml:space="preserve">Regulatórios (2015 em</w:t>
            </w:r>
            <w:r>
              <w:rPr>
                <w:b/>
              </w:rPr>
              <w:t xml:space="preserve"> </w:t>
            </w:r>
            <w:r>
              <w:rPr>
                <w:b/>
              </w:rPr>
              <w:t xml:space="preserve">diante)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Ajst Provisão para Litígios</w:t>
            </w:r>
            <w:r>
              <w:rPr>
                <w:b/>
              </w:rPr>
              <w:t xml:space="preserve"> </w:t>
            </w:r>
            <w:r>
              <w:rPr>
                <w:b/>
              </w:rPr>
              <w:t xml:space="preserve">Trabalhistas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Ajst Provisão para Outros</w:t>
            </w:r>
            <w:r>
              <w:rPr>
                <w:b/>
              </w:rPr>
              <w:t xml:space="preserve"> </w:t>
            </w:r>
            <w:r>
              <w:rPr>
                <w:b/>
              </w:rPr>
              <w:t xml:space="preserve">(2015 em diante)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Ajst Provisão para Outros</w:t>
            </w:r>
            <w:r>
              <w:rPr>
                <w:b/>
              </w:rPr>
              <w:t xml:space="preserve"> </w:t>
            </w:r>
            <w:r>
              <w:rPr>
                <w:b/>
              </w:rPr>
              <w:t xml:space="preserve">(até 2015)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Ajst Provisão para Red. Vlr</w:t>
            </w:r>
            <w:r>
              <w:rPr>
                <w:b/>
              </w:rPr>
              <w:t xml:space="preserve"> </w:t>
            </w:r>
            <w:r>
              <w:rPr>
                <w:b/>
              </w:rPr>
              <w:t xml:space="preserve">Rec. (2015 em diante)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Corrente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Diferido</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EBIT + Não Operacionais MCSE</w:t>
            </w:r>
            <w:r>
              <w:rPr>
                <w:b/>
              </w:rPr>
              <w:t xml:space="preserve"> </w:t>
            </w:r>
            <w:r>
              <w:rPr>
                <w:b/>
              </w:rPr>
              <w:t xml:space="preserve">até 2014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EBIT Ajst Sem Aluguéis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Outras Receitas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Outros Benefícios</w:t>
            </w:r>
            <w:r>
              <w:rPr>
                <w:b/>
              </w:rPr>
              <w:t xml:space="preserve"> </w:t>
            </w:r>
            <w:r>
              <w:rPr>
                <w:b/>
              </w:rPr>
              <w:t xml:space="preserve">Pós-Emprego - Déficit ou</w:t>
            </w:r>
            <w:r>
              <w:rPr>
                <w:b/>
              </w:rPr>
              <w:t xml:space="preserve"> </w:t>
            </w:r>
            <w:r>
              <w:rPr>
                <w:b/>
              </w:rPr>
              <w:t xml:space="preserve">Superávit Atuarial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ROL Geração</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Total Ajustes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4</w:t>
            </w:r>
          </w:p>
        </w:tc>
      </w:tr>
      <w:tr>
        <w:tc>
          <w:p>
            <w:pPr>
              <w:pStyle w:val="Compact"/>
              <w:jc w:val="center"/>
            </w:pPr>
            <w:r>
              <w:rPr>
                <w:b/>
              </w:rPr>
              <w:t xml:space="preserve">Ativos Financeiros CP</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rPr>
                <w:b/>
              </w:rPr>
              <w:t xml:space="preserve">Ativos Financeiros Setoriais</w:t>
            </w:r>
            <w:r>
              <w:rPr>
                <w:b/>
              </w:rPr>
              <w:t xml:space="preserve"> </w:t>
            </w:r>
            <w:r>
              <w:rPr>
                <w:b/>
              </w:rPr>
              <w:t xml:space="preserve">CP</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rPr>
                <w:b/>
              </w:rPr>
              <w:t xml:space="preserve">Ativos Financeiros Setoriais</w:t>
            </w:r>
            <w:r>
              <w:rPr>
                <w:b/>
              </w:rPr>
              <w:t xml:space="preserve"> </w:t>
            </w:r>
            <w:r>
              <w:rPr>
                <w:b/>
              </w:rPr>
              <w:t xml:space="preserve">LP</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rPr>
                <w:b/>
              </w:rPr>
              <w:t xml:space="preserve">Dívida Bruta Bancária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rPr>
                <w:b/>
              </w:rPr>
              <w:t xml:space="preserve">Dívida Bruta Bancária CP</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rPr>
                <w:b/>
              </w:rPr>
              <w:t xml:space="preserve">Passivos Financeiros</w:t>
            </w:r>
            <w:r>
              <w:rPr>
                <w:b/>
              </w:rPr>
              <w:t xml:space="preserve"> </w:t>
            </w:r>
            <w:r>
              <w:rPr>
                <w:b/>
              </w:rPr>
              <w:t xml:space="preserve">Setoriais CP</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rPr>
                <w:b/>
              </w:rPr>
              <w:t xml:space="preserve">Passivos Financeiros</w:t>
            </w:r>
            <w:r>
              <w:rPr>
                <w:b/>
              </w:rPr>
              <w:t xml:space="preserve"> </w:t>
            </w:r>
            <w:r>
              <w:rPr>
                <w:b/>
              </w:rPr>
              <w:t xml:space="preserve">Setoriais LP</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rPr>
                <w:b/>
              </w:rPr>
              <w:t xml:space="preserve">PMSO Caixa Ajst</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3</w:t>
            </w:r>
          </w:p>
        </w:tc>
      </w:tr>
      <w:tr>
        <w:tc>
          <w:p>
            <w:pPr>
              <w:pStyle w:val="Compact"/>
              <w:jc w:val="center"/>
            </w:pPr>
            <w:r>
              <w:rPr>
                <w:b/>
              </w:rPr>
              <w:t xml:space="preserve">OUTROS - Conselho Consum</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rPr>
                <w:b/>
              </w:rPr>
              <w:t xml:space="preserve">Outros Correntes +</w:t>
            </w:r>
            <w:r>
              <w:rPr>
                <w:b/>
              </w:rPr>
              <w:t xml:space="preserve"> </w:t>
            </w:r>
            <w:r>
              <w:rPr>
                <w:b/>
              </w:rPr>
              <w:t xml:space="preserve">Administradores</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rPr>
                <w:b/>
              </w:rPr>
              <w:t xml:space="preserve">Pessoal + Adm</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rPr>
                <w:b/>
              </w:rPr>
              <w:t xml:space="preserve">(-) Créditos de Tributos</w:t>
            </w:r>
            <w:r>
              <w:rPr>
                <w:b/>
              </w:rPr>
              <w:t xml:space="preserve"> </w:t>
            </w:r>
            <w:r>
              <w:rPr>
                <w:b/>
              </w:rPr>
              <w:t xml:space="preserve">Recuperáveis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 Tributos e Contribuições</w:t>
            </w:r>
            <w:r>
              <w:rPr>
                <w:b/>
              </w:rPr>
              <w:t xml:space="preserve"> </w:t>
            </w:r>
            <w:r>
              <w:rPr>
                <w:b/>
              </w:rPr>
              <w:t xml:space="preserve">sobre Receitas Não</w:t>
            </w:r>
            <w:r>
              <w:rPr>
                <w:b/>
              </w:rPr>
              <w:t xml:space="preserve"> </w:t>
            </w:r>
            <w:r>
              <w:rPr>
                <w:b/>
              </w:rPr>
              <w:t xml:space="preserve">Operacionais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 Tributos sobre a</w:t>
            </w:r>
            <w:r>
              <w:rPr>
                <w:b/>
              </w:rPr>
              <w:t xml:space="preserve"> </w:t>
            </w:r>
            <w:r>
              <w:rPr>
                <w:b/>
              </w:rPr>
              <w:t xml:space="preserve">Receita</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Administradores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Ano Civil Anterior</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Caixa e Equivalentes de</w:t>
            </w:r>
            <w:r>
              <w:rPr>
                <w:b/>
              </w:rPr>
              <w:t xml:space="preserve"> </w:t>
            </w:r>
            <w:r>
              <w:rPr>
                <w:b/>
              </w:rPr>
              <w:t xml:space="preserve">Caixa</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Contribuição Social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CUSTOS DA PARCELA B</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Custos Perdas Excesso</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Desp. Cxa Ajst da Geração s/</w:t>
            </w:r>
            <w:r>
              <w:rPr>
                <w:b/>
              </w:rPr>
              <w:t xml:space="preserve"> </w:t>
            </w:r>
            <w:r>
              <w:rPr>
                <w:b/>
              </w:rPr>
              <w:t xml:space="preserve">Arrend/Alug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Despesa Caixa Ajst Geração</w:t>
            </w:r>
            <w:r>
              <w:rPr>
                <w:b/>
              </w:rPr>
              <w:t xml:space="preserve"> </w:t>
            </w:r>
            <w:r>
              <w:rPr>
                <w:b/>
              </w:rPr>
              <w:t xml:space="preserve">s/ Arrend/Alug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Despesa Cxa s/ Geração e s/</w:t>
            </w:r>
            <w:r>
              <w:rPr>
                <w:b/>
              </w:rPr>
              <w:t xml:space="preserve"> </w:t>
            </w:r>
            <w:r>
              <w:rPr>
                <w:b/>
              </w:rPr>
              <w:t xml:space="preserve">Arrend</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Disponibilidades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DL / EBITDA Ajst2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DL / EBITDA Ajst2 - QRR</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DLB / EBITDA Ajst2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DLB / EBITDA Ajst2 - QRR</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DLR / EBITDA Ajst2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DLR / EBITDA Ajst2 - QRR</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EBITDA Ajst Sem Aluguéis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EBITDA Sem Aluguéis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Encargos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Energia Elétrica de Curto</w:t>
            </w:r>
            <w:r>
              <w:rPr>
                <w:b/>
              </w:rPr>
              <w:t xml:space="preserve"> </w:t>
            </w:r>
            <w:r>
              <w:rPr>
                <w:b/>
              </w:rPr>
              <w:t xml:space="preserve">Prazo</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Estaduais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Federais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Fornecimento</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Imposto de Renda</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Instrumentos Financeiros</w:t>
            </w:r>
            <w:r>
              <w:rPr>
                <w:b/>
              </w:rPr>
              <w:t xml:space="preserve"> </w:t>
            </w:r>
            <w:r>
              <w:rPr>
                <w:b/>
              </w:rPr>
              <w:t xml:space="preserve">Derivativos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Municipais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Outras Receitas 6111+671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Outras Receitas</w:t>
            </w:r>
            <w:r>
              <w:rPr>
                <w:b/>
              </w:rPr>
              <w:t xml:space="preserve"> </w:t>
            </w:r>
            <w:r>
              <w:rPr>
                <w:b/>
              </w:rPr>
              <w:t xml:space="preserve">Operacionais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Outros Benefícios -</w:t>
            </w:r>
            <w:r>
              <w:rPr>
                <w:b/>
              </w:rPr>
              <w:t xml:space="preserve"> </w:t>
            </w:r>
            <w:r>
              <w:rPr>
                <w:b/>
              </w:rPr>
              <w:t xml:space="preserve">Corrente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Participações e</w:t>
            </w:r>
            <w:r>
              <w:rPr>
                <w:b/>
              </w:rPr>
              <w:t xml:space="preserve"> </w:t>
            </w:r>
            <w:r>
              <w:rPr>
                <w:b/>
              </w:rPr>
              <w:t xml:space="preserve">Contribuições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Período Anterior</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Pessoal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PMSO Ajst</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PMSO Ajst Sem Aluguéis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PMSO Cxa Ajst</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PMSO Cxa Ajst s/</w:t>
            </w:r>
            <w:r>
              <w:rPr>
                <w:b/>
              </w:rPr>
              <w:t xml:space="preserve"> </w:t>
            </w:r>
            <w:r>
              <w:rPr>
                <w:b/>
              </w:rPr>
              <w:t xml:space="preserve">Ger/Aluguéis/Provisões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PMSO Cxa Ajst s/ Geração/</w:t>
            </w:r>
            <w:r>
              <w:rPr>
                <w:b/>
              </w:rPr>
              <w:t xml:space="preserve"> </w:t>
            </w:r>
            <w:r>
              <w:rPr>
                <w:b/>
              </w:rPr>
              <w:t xml:space="preserve">Arrend/Alug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PMSO Cxa Ajst Sem</w:t>
            </w:r>
            <w:r>
              <w:rPr>
                <w:b/>
              </w:rPr>
              <w:t xml:space="preserve"> </w:t>
            </w:r>
            <w:r>
              <w:rPr>
                <w:b/>
              </w:rPr>
              <w:t xml:space="preserve">Provisões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Previdência Privada -</w:t>
            </w:r>
            <w:r>
              <w:rPr>
                <w:b/>
              </w:rPr>
              <w:t xml:space="preserve"> </w:t>
            </w:r>
            <w:r>
              <w:rPr>
                <w:b/>
              </w:rPr>
              <w:t xml:space="preserve">Corrente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RB 6101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RB 6101 (-) Trib 6101.X.30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Receita - Ativos e Passivos</w:t>
            </w:r>
            <w:r>
              <w:rPr>
                <w:b/>
              </w:rPr>
              <w:t xml:space="preserve"> </w:t>
            </w:r>
            <w:r>
              <w:rPr>
                <w:b/>
              </w:rPr>
              <w:t xml:space="preserve">Financeiros Setoriais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Receita de Uso da Rede de</w:t>
            </w:r>
            <w:r>
              <w:rPr>
                <w:b/>
              </w:rPr>
              <w:t xml:space="preserve"> </w:t>
            </w:r>
            <w:r>
              <w:rPr>
                <w:b/>
              </w:rPr>
              <w:t xml:space="preserve">Transmissão</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Remuneração</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Resultado Líquido</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Reversão dos Juros sobre o</w:t>
            </w:r>
            <w:r>
              <w:rPr>
                <w:b/>
              </w:rPr>
              <w:t xml:space="preserve"> </w:t>
            </w:r>
            <w:r>
              <w:rPr>
                <w:b/>
              </w:rPr>
              <w:t xml:space="preserve">Capital Próprio</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ROLg + VPB Reg (Δ GWh) +Orec</w:t>
            </w:r>
            <w:r>
              <w:rPr>
                <w:b/>
              </w:rPr>
              <w:t xml:space="preserve"> </w:t>
            </w:r>
            <w:r>
              <w:rPr>
                <w:b/>
              </w:rPr>
              <w:t xml:space="preserve">- Perdas Excesso - PMSO Cxa</w:t>
            </w:r>
            <w:r>
              <w:rPr>
                <w:b/>
              </w:rPr>
              <w:t xml:space="preserve"> </w:t>
            </w:r>
            <w:r>
              <w:rPr>
                <w:b/>
              </w:rPr>
              <w:t xml:space="preserve">Ajst</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Suprimento</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Tarifa de Uso do Sistema de</w:t>
            </w:r>
            <w:r>
              <w:rPr>
                <w:b/>
              </w:rPr>
              <w:t xml:space="preserve"> </w:t>
            </w:r>
            <w:r>
              <w:rPr>
                <w:b/>
              </w:rPr>
              <w:t xml:space="preserve">Distribuição - TUSD</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Trib 6101.X.30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VPB Reg x (Δ Mercado), se Δ</w:t>
            </w:r>
            <w:r>
              <w:rPr>
                <w:b/>
              </w:rPr>
              <w:t xml:space="preserve"> </w:t>
            </w:r>
            <w:r>
              <w:rPr>
                <w:b/>
              </w:rPr>
              <w:t xml:space="preserve">&gt; 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VPB s/ Orec</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b/>
              </w:rPr>
              <w:t xml:space="preserve">VPB s/ Orec Reg + ORec + VPB</w:t>
            </w:r>
            <w:r>
              <w:rPr>
                <w:b/>
              </w:rPr>
              <w:t xml:space="preserve"> </w:t>
            </w:r>
            <w:r>
              <w:rPr>
                <w:b/>
              </w:rPr>
              <w:t xml:space="preserve">Reg x Δ Mercado +/- Perdas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bl>
    <w:p>
      <w:pPr>
        <w:pStyle w:val="Heading2"/>
      </w:pPr>
      <w:bookmarkStart w:id="30" w:name="apendice-b"/>
      <w:bookmarkEnd w:id="30"/>
      <w:r>
        <w:t xml:space="preserve">Apêndice B</w:t>
      </w:r>
    </w:p>
    <w:tbl>
      <w:tblPr>
        <w:tblStyle w:val="TableNormal"/>
        <w:tblW w:type="pct" w:w="5000.0"/>
        <w:tblLook w:firstRow="1"/>
      </w:tblPr>
      <w:tblGrid>
        <w:gridCol w:w="398"/>
        <w:gridCol w:w="7521"/>
      </w:tblGrid>
      <w:tr>
        <w:trPr>
          <w:cnfStyle w:firstRow="1"/>
        </w:trPr>
        <w:tc>
          <w:tcPr>
            <w:tcBorders>
              <w:bottom w:val="single"/>
            </w:tcBorders>
            <w:vAlign w:val="bottom"/>
          </w:tcPr>
          <w:p>
            <w:pPr>
              <w:pStyle w:val="Compact"/>
              <w:jc w:val="left"/>
            </w:pPr>
            <w:r>
              <w:t xml:space="preserve">Variável</w:t>
            </w:r>
          </w:p>
        </w:tc>
        <w:tc>
          <w:tcPr>
            <w:tcBorders>
              <w:bottom w:val="single"/>
            </w:tcBorders>
            <w:vAlign w:val="bottom"/>
          </w:tcPr>
          <w:p>
            <w:pPr>
              <w:pStyle w:val="Compact"/>
              <w:jc w:val="left"/>
            </w:pPr>
            <w:r>
              <w:t xml:space="preserve">Dicionário</w:t>
            </w:r>
          </w:p>
        </w:tc>
      </w:tr>
      <w:tr>
        <w:tc>
          <w:p>
            <w:pPr>
              <w:pStyle w:val="Compact"/>
              <w:jc w:val="left"/>
            </w:pPr>
            <w:r>
              <w:t xml:space="preserve">Ajst</w:t>
            </w:r>
          </w:p>
        </w:tc>
        <w:tc>
          <w:p>
            <w:pPr>
              <w:pStyle w:val="Compact"/>
              <w:jc w:val="left"/>
            </w:pPr>
            <w:r>
              <w:t xml:space="preserve">Ajustado. O termo</w:t>
            </w:r>
            <w:r>
              <w:t xml:space="preserve"> </w:t>
            </w:r>
            <w:r>
              <w:t xml:space="preserve">“</w:t>
            </w:r>
            <w:r>
              <w:t xml:space="preserve">Ajst</w:t>
            </w:r>
            <w:r>
              <w:t xml:space="preserve">”</w:t>
            </w:r>
            <w:r>
              <w:t xml:space="preserve"> </w:t>
            </w:r>
            <w:r>
              <w:t xml:space="preserve">aplicado ao PMSO, EBIT e EBITDA se refere ao estorno das Despesas com Programa de Demissão Voluntária, Déficit ou Superávit Atuarial dos Benefícios Pós-Emprego, Provisões Credoras, Provisão para Redução ao Valor Recuperação e Recuperação de Despesas acima de 1% da ROL e que está em consonância com os ajustes previstos para o EBITDA dos contratos de distribuição aditivados a partir de dez/2015.</w:t>
            </w:r>
          </w:p>
        </w:tc>
      </w:tr>
      <w:tr>
        <w:tc>
          <w:p>
            <w:pPr>
              <w:pStyle w:val="Compact"/>
              <w:jc w:val="left"/>
            </w:pPr>
            <w:r>
              <w:t xml:space="preserve">BAR</w:t>
            </w:r>
          </w:p>
        </w:tc>
        <w:tc>
          <w:p>
            <w:pPr>
              <w:pStyle w:val="Compact"/>
              <w:jc w:val="left"/>
            </w:pPr>
            <w:r>
              <w:t xml:space="preserve">Base de Anuidade Regulatória.</w:t>
            </w:r>
          </w:p>
        </w:tc>
      </w:tr>
      <w:tr>
        <w:tc>
          <w:p>
            <w:pPr>
              <w:pStyle w:val="Compact"/>
              <w:jc w:val="left"/>
            </w:pPr>
            <w:r>
              <w:t xml:space="preserve">BRL</w:t>
            </w:r>
          </w:p>
        </w:tc>
        <w:tc>
          <w:p>
            <w:pPr>
              <w:pStyle w:val="Compact"/>
              <w:jc w:val="left"/>
            </w:pPr>
            <w:r>
              <w:t xml:space="preserve">Base de Remuneração Líquida. Fonte: Laudo de Avaliação</w:t>
            </w:r>
          </w:p>
        </w:tc>
      </w:tr>
      <w:tr>
        <w:tc>
          <w:p>
            <w:pPr>
              <w:pStyle w:val="Compact"/>
              <w:jc w:val="left"/>
            </w:pPr>
            <w:r>
              <w:t xml:space="preserve">CAIMI</w:t>
            </w:r>
          </w:p>
        </w:tc>
        <w:tc>
          <w:p>
            <w:pPr>
              <w:pStyle w:val="Compact"/>
              <w:jc w:val="left"/>
            </w:pPr>
            <w:r>
              <w:t xml:space="preserve">Custo Anual das Instalações Móveis e Imóveis (Anuidades).</w:t>
            </w:r>
          </w:p>
        </w:tc>
      </w:tr>
      <w:tr>
        <w:tc>
          <w:p>
            <w:pPr>
              <w:pStyle w:val="Compact"/>
              <w:jc w:val="left"/>
            </w:pPr>
            <w:r>
              <w:t xml:space="preserve">Capex</w:t>
            </w:r>
          </w:p>
        </w:tc>
        <w:tc>
          <w:p>
            <w:pPr>
              <w:pStyle w:val="Compact"/>
              <w:jc w:val="left"/>
            </w:pPr>
            <w:r>
              <w:t xml:space="preserve">Investimento realizado pela concessionária em AIS e AIC deduzido de 50% das baixas líquidas e das Obrigações Especiais em AIS e AIC, corrigido pelo IPCA. Fonte: RIT - RP 1232.D</w:t>
            </w:r>
          </w:p>
        </w:tc>
      </w:tr>
      <w:tr>
        <w:tc>
          <w:p>
            <w:pPr>
              <w:pStyle w:val="Compact"/>
              <w:jc w:val="left"/>
            </w:pPr>
            <w:r>
              <w:t xml:space="preserve">Cxa Líq</w:t>
            </w:r>
          </w:p>
        </w:tc>
        <w:tc>
          <w:p>
            <w:pPr>
              <w:pStyle w:val="Compact"/>
              <w:jc w:val="left"/>
            </w:pPr>
            <w:r>
              <w:t xml:space="preserve">Caixa Líquido = ativos financeiros maiores que a dívida bruta. Para índices como [DLR / (EBITDA - QRR)] não faz sentido calculá-lo.</w:t>
            </w:r>
          </w:p>
        </w:tc>
      </w:tr>
      <w:tr>
        <w:tc>
          <w:p>
            <w:pPr>
              <w:pStyle w:val="Compact"/>
              <w:jc w:val="left"/>
            </w:pPr>
            <w:r>
              <w:t xml:space="preserve">DEC</w:t>
            </w:r>
          </w:p>
        </w:tc>
        <w:tc>
          <w:p>
            <w:pPr>
              <w:pStyle w:val="Compact"/>
              <w:jc w:val="left"/>
            </w:pPr>
            <w:r>
              <w:t xml:space="preserve">Duração Equivalente de Interrupção por Unidade Consumidora. Fonte: Site ANEEL</w:t>
            </w:r>
          </w:p>
        </w:tc>
      </w:tr>
      <w:tr>
        <w:tc>
          <w:p>
            <w:pPr>
              <w:pStyle w:val="Compact"/>
              <w:jc w:val="left"/>
            </w:pPr>
            <w:r>
              <w:t xml:space="preserve">DGC</w:t>
            </w:r>
          </w:p>
        </w:tc>
        <w:tc>
          <w:p>
            <w:pPr>
              <w:pStyle w:val="Compact"/>
              <w:jc w:val="left"/>
            </w:pPr>
            <w:r>
              <w:t xml:space="preserve">Indicador de Desempenho Global de Continuidade. Fonte: Site ANEEL</w:t>
            </w:r>
          </w:p>
        </w:tc>
      </w:tr>
      <w:tr>
        <w:tc>
          <w:p>
            <w:pPr>
              <w:pStyle w:val="Compact"/>
              <w:jc w:val="left"/>
            </w:pPr>
            <w:r>
              <w:t xml:space="preserve">DLR</w:t>
            </w:r>
          </w:p>
        </w:tc>
        <w:tc>
          <w:p>
            <w:pPr>
              <w:pStyle w:val="Compact"/>
              <w:jc w:val="left"/>
            </w:pPr>
            <w:r>
              <w:t xml:space="preserve">Dívida Líquida com Ativos e Passivos Financeiros Setoriais.</w:t>
            </w:r>
          </w:p>
        </w:tc>
      </w:tr>
      <w:tr>
        <w:tc>
          <w:p>
            <w:pPr>
              <w:pStyle w:val="Compact"/>
              <w:jc w:val="left"/>
            </w:pPr>
            <w:r>
              <w:t xml:space="preserve">EBIT</w:t>
            </w:r>
          </w:p>
        </w:tc>
        <w:tc>
          <w:p>
            <w:pPr>
              <w:pStyle w:val="Compact"/>
              <w:jc w:val="left"/>
            </w:pPr>
            <w:r>
              <w:t xml:space="preserve">Earns Before Interest and Taxes = Resultado das Atividades.</w:t>
            </w:r>
          </w:p>
        </w:tc>
      </w:tr>
      <w:tr>
        <w:tc>
          <w:p>
            <w:pPr>
              <w:pStyle w:val="Compact"/>
              <w:jc w:val="left"/>
            </w:pPr>
            <w:r>
              <w:t xml:space="preserve">EBIT Ajst</w:t>
            </w:r>
          </w:p>
        </w:tc>
        <w:tc>
          <w:p>
            <w:pPr>
              <w:pStyle w:val="Compact"/>
              <w:jc w:val="left"/>
            </w:pPr>
            <w:r>
              <w:t xml:space="preserve">Ajst: EBIT Ajustado = Resultado das Atividades Ajustado. Para fins de cálculo do indicador 4.1, excluiu-se a Despesa com Aluguéis e Arrendamentos, uma vez que estes gastos relativos à BAR são reembolsados pelo CAIMI.</w:t>
            </w:r>
          </w:p>
        </w:tc>
      </w:tr>
      <w:tr>
        <w:tc>
          <w:p>
            <w:pPr>
              <w:pStyle w:val="Compact"/>
              <w:jc w:val="left"/>
            </w:pPr>
            <w:r>
              <w:t xml:space="preserve">EBIT Reg</w:t>
            </w:r>
          </w:p>
        </w:tc>
        <w:tc>
          <w:p>
            <w:pPr>
              <w:pStyle w:val="Compact"/>
              <w:jc w:val="left"/>
            </w:pPr>
            <w:r>
              <w:t xml:space="preserve">EBIT Regulatório = Resultado da Atividade Regulatório = Remuneração Bruta.Na RTP, há discriminação de Outras Receitas que são abatidas para a modicidade tarifária. Nos RTOs, só há abertura a partir de 2017 para os contratos aditivados. Assim, para os RTOs que não têm Outras Receitas, calculou-se essas receitas pela variação do IPCA que é agregado ao VPB, que por sua vez é deduzido pelo PMSO e pela QRRC para se obter a Remuneração Regulatória.</w:t>
            </w:r>
          </w:p>
        </w:tc>
      </w:tr>
      <w:tr>
        <w:tc>
          <w:p>
            <w:pPr>
              <w:pStyle w:val="Compact"/>
              <w:jc w:val="left"/>
            </w:pPr>
            <w:r>
              <w:t xml:space="preserve">EBITDA</w:t>
            </w:r>
          </w:p>
        </w:tc>
        <w:tc>
          <w:p>
            <w:pPr>
              <w:pStyle w:val="Compact"/>
              <w:jc w:val="left"/>
            </w:pPr>
            <w:r>
              <w:t xml:space="preserve">Earns Before Interest, Taxes, Depreciation and Amortization = Geração Operacional Bruta de Caixa. EBIT acrescido das despesas de amortização e de depreciação.</w:t>
            </w:r>
          </w:p>
        </w:tc>
      </w:tr>
      <w:tr>
        <w:tc>
          <w:p>
            <w:pPr>
              <w:pStyle w:val="Compact"/>
              <w:jc w:val="left"/>
            </w:pPr>
            <w:r>
              <w:t xml:space="preserve">EBITDA Ajst</w:t>
            </w:r>
          </w:p>
        </w:tc>
        <w:tc>
          <w:p>
            <w:pPr>
              <w:pStyle w:val="Compact"/>
              <w:jc w:val="left"/>
            </w:pPr>
            <w:r>
              <w:t xml:space="preserve">EBIT Ajst acrescido das despesas de amortização e de depreciação.</w:t>
            </w:r>
          </w:p>
        </w:tc>
      </w:tr>
      <w:tr>
        <w:tc>
          <w:p>
            <w:pPr>
              <w:pStyle w:val="Compact"/>
              <w:jc w:val="left"/>
            </w:pPr>
            <w:r>
              <w:t xml:space="preserve">EBITDA Reg</w:t>
            </w:r>
          </w:p>
        </w:tc>
        <w:tc>
          <w:p>
            <w:pPr>
              <w:pStyle w:val="Compact"/>
              <w:jc w:val="left"/>
            </w:pPr>
            <w:r>
              <w:t xml:space="preserve">EBITDA Regulatório.</w:t>
            </w:r>
          </w:p>
        </w:tc>
      </w:tr>
      <w:tr>
        <w:tc>
          <w:p>
            <w:pPr>
              <w:pStyle w:val="Compact"/>
              <w:jc w:val="left"/>
            </w:pPr>
            <w:r>
              <w:t xml:space="preserve">FEC</w:t>
            </w:r>
          </w:p>
        </w:tc>
        <w:tc>
          <w:p>
            <w:pPr>
              <w:pStyle w:val="Compact"/>
              <w:jc w:val="left"/>
            </w:pPr>
            <w:r>
              <w:t xml:space="preserve">Frequência Equivalente de Interrupção por Unidade Consumidora. Fonte: Site ANEEL</w:t>
            </w:r>
          </w:p>
        </w:tc>
      </w:tr>
      <w:tr>
        <w:tc>
          <w:p>
            <w:pPr>
              <w:pStyle w:val="Compact"/>
              <w:jc w:val="left"/>
            </w:pPr>
            <w:r>
              <w:t xml:space="preserve">Fluxo do Acionista</w:t>
            </w:r>
          </w:p>
        </w:tc>
        <w:tc>
          <w:p>
            <w:pPr>
              <w:pStyle w:val="Compact"/>
              <w:jc w:val="left"/>
            </w:pPr>
            <w:r>
              <w:t xml:space="preserve">Somatório de dividendos, juros sobre o capital próprio (JCP), aportes de capital, adiantamentos para futuro aumento de capital com entrada efetiva de recursos, emissão de ações, redução de capital e conversão de mútuos passivos.</w:t>
            </w:r>
          </w:p>
        </w:tc>
      </w:tr>
      <w:tr>
        <w:tc>
          <w:p>
            <w:pPr>
              <w:pStyle w:val="Compact"/>
              <w:jc w:val="left"/>
            </w:pPr>
            <w:r>
              <w:t xml:space="preserve">Flx Neg</w:t>
            </w:r>
          </w:p>
        </w:tc>
        <w:tc>
          <w:p>
            <w:pPr>
              <w:pStyle w:val="Compact"/>
              <w:jc w:val="left"/>
            </w:pPr>
            <w:r>
              <w:t xml:space="preserve">Resultado menor que zero do EBITDA deduzido da QRR =&gt; QRR &gt; EBITDA.</w:t>
            </w:r>
          </w:p>
        </w:tc>
      </w:tr>
      <w:tr>
        <w:tc>
          <w:p>
            <w:pPr>
              <w:pStyle w:val="Compact"/>
              <w:jc w:val="left"/>
            </w:pPr>
            <w:r>
              <w:t xml:space="preserve">IRT</w:t>
            </w:r>
          </w:p>
        </w:tc>
        <w:tc>
          <w:p>
            <w:pPr>
              <w:pStyle w:val="Compact"/>
              <w:jc w:val="left"/>
            </w:pPr>
            <w:r>
              <w:t xml:space="preserve">Índice de Reajuste Tarifário.</w:t>
            </w:r>
          </w:p>
        </w:tc>
      </w:tr>
      <w:tr>
        <w:tc>
          <w:p>
            <w:pPr>
              <w:pStyle w:val="Compact"/>
              <w:jc w:val="left"/>
            </w:pPr>
            <w:r>
              <w:t xml:space="preserve">Mercado GWh CAGR U5A</w:t>
            </w:r>
          </w:p>
        </w:tc>
        <w:tc>
          <w:p>
            <w:pPr>
              <w:pStyle w:val="Compact"/>
              <w:jc w:val="left"/>
            </w:pPr>
            <w:r>
              <w:t xml:space="preserve">Taxa composta de crescimento anual (Compound Annual Growth Rate) do mercado livre e cativo em GWh faturados nos últimos 5 anos. Fonte: SAMP</w:t>
            </w:r>
          </w:p>
        </w:tc>
      </w:tr>
      <w:tr>
        <w:tc>
          <w:p>
            <w:pPr>
              <w:pStyle w:val="Compact"/>
              <w:jc w:val="left"/>
            </w:pPr>
            <w:r>
              <w:t xml:space="preserve">Nº Consumid. CAGR U5A</w:t>
            </w:r>
          </w:p>
        </w:tc>
        <w:tc>
          <w:p>
            <w:pPr>
              <w:pStyle w:val="Compact"/>
              <w:jc w:val="left"/>
            </w:pPr>
            <w:r>
              <w:t xml:space="preserve">Taxa composta de crescimento anual (Compound Annual Growth Rate) do número total de consumidores nos últimos 5 anos. Fonte: SAMP</w:t>
            </w:r>
          </w:p>
        </w:tc>
      </w:tr>
      <w:tr>
        <w:tc>
          <w:p>
            <w:pPr>
              <w:pStyle w:val="Compact"/>
              <w:jc w:val="left"/>
            </w:pPr>
            <w:r>
              <w:t xml:space="preserve">Perdas Realizadas</w:t>
            </w:r>
          </w:p>
        </w:tc>
        <w:tc>
          <w:p>
            <w:pPr>
              <w:pStyle w:val="Compact"/>
              <w:jc w:val="left"/>
            </w:pPr>
            <w:r>
              <w:t xml:space="preserve">Perdas da energia injetada. Fonte: Samp</w:t>
            </w:r>
          </w:p>
        </w:tc>
      </w:tr>
      <w:tr>
        <w:tc>
          <w:p>
            <w:pPr>
              <w:pStyle w:val="Compact"/>
              <w:jc w:val="left"/>
            </w:pPr>
            <w:r>
              <w:t xml:space="preserve">Perdas Regulatórias</w:t>
            </w:r>
          </w:p>
        </w:tc>
        <w:tc>
          <w:p>
            <w:pPr>
              <w:pStyle w:val="Compact"/>
              <w:jc w:val="left"/>
            </w:pPr>
            <w:r>
              <w:t xml:space="preserve">Perdas regulatórias de energia injetada. Obtenção por meio do cálculo pro rata mês das revisões/reajustes anteriores. Fonte: IRT</w:t>
            </w:r>
          </w:p>
        </w:tc>
      </w:tr>
      <w:tr>
        <w:tc>
          <w:p>
            <w:pPr>
              <w:pStyle w:val="Compact"/>
              <w:jc w:val="left"/>
            </w:pPr>
            <w:r>
              <w:t xml:space="preserve">PMSO</w:t>
            </w:r>
          </w:p>
        </w:tc>
        <w:tc>
          <w:p>
            <w:pPr>
              <w:pStyle w:val="Compact"/>
              <w:jc w:val="left"/>
            </w:pPr>
            <w:r>
              <w:t xml:space="preserve">Somatório das Despesas de Pessoal, Materiais, Serviços de Terceiros e Outros (inclui Amortização e Depreciação).</w:t>
            </w:r>
          </w:p>
        </w:tc>
      </w:tr>
      <w:tr>
        <w:tc>
          <w:p>
            <w:pPr>
              <w:pStyle w:val="Compact"/>
              <w:jc w:val="left"/>
            </w:pPr>
            <w:r>
              <w:t xml:space="preserve">PMSO Cxa</w:t>
            </w:r>
          </w:p>
        </w:tc>
        <w:tc>
          <w:p>
            <w:pPr>
              <w:pStyle w:val="Compact"/>
              <w:jc w:val="left"/>
            </w:pPr>
            <w:r>
              <w:t xml:space="preserve">Somatório das Despesas de Pessoal, Materiais, Serviços de Terceiros e Outros de Efeito Caixa (exclui Amortização e Depreciação).</w:t>
            </w:r>
          </w:p>
        </w:tc>
      </w:tr>
      <w:tr>
        <w:tc>
          <w:p>
            <w:pPr>
              <w:pStyle w:val="Compact"/>
              <w:jc w:val="left"/>
            </w:pPr>
            <w:r>
              <w:t xml:space="preserve">PMSO Cxa Ajst</w:t>
            </w:r>
          </w:p>
        </w:tc>
        <w:tc>
          <w:p>
            <w:pPr>
              <w:pStyle w:val="Compact"/>
              <w:jc w:val="left"/>
            </w:pPr>
            <w:r>
              <w:t xml:space="preserve">Somatório das Despesas de Pessoal, Materiais, Serviços de Terceiros e Outros de Efeito Caixa (exclui Amortização e Depreciação) Ajustado. Para fins de cálculo do indicador 2.2, excluiu-se a Despesa com Aluguéis e Arrendamentos, uma vez que estes gastos relativos à BAR são remunerados pelo CAIMI e as despesas de geração.</w:t>
            </w:r>
          </w:p>
        </w:tc>
      </w:tr>
      <w:tr>
        <w:tc>
          <w:p>
            <w:pPr>
              <w:pStyle w:val="Compact"/>
              <w:jc w:val="left"/>
            </w:pPr>
            <w:r>
              <w:t xml:space="preserve">PMSO Reg</w:t>
            </w:r>
          </w:p>
        </w:tc>
        <w:tc>
          <w:p>
            <w:pPr>
              <w:pStyle w:val="Compact"/>
              <w:jc w:val="left"/>
            </w:pPr>
            <w:r>
              <w:t xml:space="preserve">PMSO Cxa Regulatório (CAOM e Ajustes da Parcela B). Nos interstícios entre revisões terá alteração conforme a variação % entre o VPB1 DRP Ano 1 e o VPB1 DRP Ano 0, ambos sem Outras Receitas.</w:t>
            </w:r>
          </w:p>
        </w:tc>
      </w:tr>
      <w:tr>
        <w:tc>
          <w:p>
            <w:pPr>
              <w:pStyle w:val="Compact"/>
              <w:jc w:val="left"/>
            </w:pPr>
            <w:r>
              <w:t xml:space="preserve">QRR</w:t>
            </w:r>
          </w:p>
        </w:tc>
        <w:tc>
          <w:p>
            <w:pPr>
              <w:pStyle w:val="Compact"/>
              <w:jc w:val="left"/>
            </w:pPr>
            <w:r>
              <w:t xml:space="preserve">Quota de Reintegração Regulatória. Nos interstícios entre revisões terá alteração conforme a variação % entre o VPB1 DRP Ano 1 e o VPB1 DRP Ano 0, ambos sem Outras Receitas.</w:t>
            </w:r>
          </w:p>
        </w:tc>
      </w:tr>
      <w:tr>
        <w:tc>
          <w:p>
            <w:pPr>
              <w:pStyle w:val="Compact"/>
              <w:jc w:val="left"/>
            </w:pPr>
            <w:r>
              <w:t xml:space="preserve">QRRC</w:t>
            </w:r>
          </w:p>
        </w:tc>
        <w:tc>
          <w:p>
            <w:pPr>
              <w:pStyle w:val="Compact"/>
              <w:jc w:val="left"/>
            </w:pPr>
            <w:r>
              <w:t xml:space="preserve">Quota de Reintegração Regulatória acrescida de 66,44% do Caimi, relativa à parte de depreciação da BAR. Nos interstícios entre revisões terá alteração conforme a variação% entre o VPB1 DRP Ano 1 e o VPB1 DRP Ano 0, ambos sem Outras Receitas.</w:t>
            </w:r>
          </w:p>
        </w:tc>
      </w:tr>
      <w:tr>
        <w:tc>
          <w:p>
            <w:pPr>
              <w:pStyle w:val="Compact"/>
              <w:jc w:val="left"/>
            </w:pPr>
            <w:r>
              <w:t xml:space="preserve">Rec Bruta</w:t>
            </w:r>
          </w:p>
        </w:tc>
        <w:tc>
          <w:p>
            <w:pPr>
              <w:pStyle w:val="Compact"/>
              <w:jc w:val="left"/>
            </w:pPr>
            <w:r>
              <w:t xml:space="preserve">Somatório das receitas brutas da atividade operacional = (-) 61X1 (-) 61X1.X.30/1.</w:t>
            </w:r>
          </w:p>
        </w:tc>
      </w:tr>
      <w:tr>
        <w:tc>
          <w:p>
            <w:pPr>
              <w:pStyle w:val="Compact"/>
              <w:jc w:val="left"/>
            </w:pPr>
            <w:r>
              <w:t xml:space="preserve">Res Fin Pos</w:t>
            </w:r>
          </w:p>
        </w:tc>
        <w:tc>
          <w:p>
            <w:pPr>
              <w:pStyle w:val="Compact"/>
              <w:jc w:val="left"/>
            </w:pPr>
            <w:r>
              <w:t xml:space="preserve">Resultado Financeiro positivo = receitas financeiras superam as despesas financeiras. Para o índice Res. Fin. / EBITDA não faz sentido calculá-lo.</w:t>
            </w:r>
          </w:p>
        </w:tc>
      </w:tr>
      <w:tr>
        <w:tc>
          <w:p>
            <w:pPr>
              <w:pStyle w:val="Compact"/>
              <w:jc w:val="left"/>
            </w:pPr>
            <w:r>
              <w:t xml:space="preserve">ROL</w:t>
            </w:r>
          </w:p>
        </w:tc>
        <w:tc>
          <w:p>
            <w:pPr>
              <w:pStyle w:val="Compact"/>
              <w:jc w:val="left"/>
            </w:pPr>
            <w:r>
              <w:t xml:space="preserve">Somatório das receitas brutas da atividade operacional deduzido dos tributos indiretos = (-) 61X1 (-) 61X1.X.31.</w:t>
            </w:r>
          </w:p>
        </w:tc>
      </w:tr>
      <w:tr>
        <w:tc>
          <w:p>
            <w:pPr>
              <w:pStyle w:val="Compact"/>
              <w:jc w:val="left"/>
            </w:pPr>
            <w:r>
              <w:t xml:space="preserve">RTO</w:t>
            </w:r>
          </w:p>
        </w:tc>
        <w:tc>
          <w:p>
            <w:pPr>
              <w:pStyle w:val="Compact"/>
              <w:jc w:val="left"/>
            </w:pPr>
            <w:r>
              <w:t xml:space="preserve">Reajuste Tarifário Ordinário.</w:t>
            </w:r>
          </w:p>
        </w:tc>
      </w:tr>
      <w:tr>
        <w:tc>
          <w:p>
            <w:pPr>
              <w:pStyle w:val="Compact"/>
              <w:jc w:val="left"/>
            </w:pPr>
            <w:r>
              <w:t xml:space="preserve">RTP</w:t>
            </w:r>
          </w:p>
        </w:tc>
        <w:tc>
          <w:p>
            <w:pPr>
              <w:pStyle w:val="Compact"/>
              <w:jc w:val="left"/>
            </w:pPr>
            <w:r>
              <w:t xml:space="preserve">Revisão Tarifária Periódica.</w:t>
            </w:r>
          </w:p>
        </w:tc>
      </w:tr>
      <w:tr>
        <w:tc>
          <w:p>
            <w:pPr>
              <w:pStyle w:val="Compact"/>
              <w:jc w:val="left"/>
            </w:pPr>
            <w:r>
              <w:t xml:space="preserve">Selic</w:t>
            </w:r>
          </w:p>
        </w:tc>
        <w:tc>
          <w:p>
            <w:pPr>
              <w:pStyle w:val="Compact"/>
              <w:jc w:val="left"/>
            </w:pPr>
            <w:r>
              <w:t xml:space="preserve">Taxa média anual ponderada e ajustada das operações de financiamento lastreadas em títulos públicos federais, calculada diariamente e apresentada no sítio do Banco Centraldo Brasil -</w:t>
            </w:r>
            <w:r>
              <w:t xml:space="preserve"> </w:t>
            </w:r>
            <w:hyperlink r:id="rId31">
              <w:r>
                <w:rPr>
                  <w:rStyle w:val="Hyperlink"/>
                </w:rPr>
                <w:t xml:space="preserve">http://www.bcb.gov.br/?SELICACUMUL</w:t>
              </w:r>
            </w:hyperlink>
            <w:r>
              <w:t xml:space="preserve">. Para fins específicos deste projeto e em consonância com os novos contratos de distribuição, a Selic deverá ser limitada ao valor de 12,87% (doze inteiros e oitenta e sete centésimos por cento) ao ano, caso supere esse percentual.</w:t>
            </w:r>
          </w:p>
        </w:tc>
      </w:tr>
      <w:tr>
        <w:tc>
          <w:p>
            <w:pPr>
              <w:pStyle w:val="Compact"/>
              <w:jc w:val="left"/>
            </w:pPr>
            <w:r>
              <w:t xml:space="preserve">U4A</w:t>
            </w:r>
          </w:p>
        </w:tc>
        <w:tc>
          <w:p>
            <w:pPr>
              <w:pStyle w:val="Compact"/>
              <w:jc w:val="left"/>
            </w:pPr>
            <w:r>
              <w:t xml:space="preserve">Últimos 4 (quatro) anos.</w:t>
            </w:r>
          </w:p>
        </w:tc>
      </w:tr>
      <w:tr>
        <w:tc>
          <w:p>
            <w:pPr>
              <w:pStyle w:val="Compact"/>
              <w:jc w:val="left"/>
            </w:pPr>
            <w:r>
              <w:t xml:space="preserve">U5A</w:t>
            </w:r>
          </w:p>
        </w:tc>
        <w:tc>
          <w:p>
            <w:pPr>
              <w:pStyle w:val="Compact"/>
              <w:jc w:val="left"/>
            </w:pPr>
            <w:r>
              <w:t xml:space="preserve">Útimos 5 (cinco) anos.</w:t>
            </w:r>
          </w:p>
        </w:tc>
      </w:tr>
      <w:tr>
        <w:tc>
          <w:p>
            <w:pPr>
              <w:pStyle w:val="Compact"/>
              <w:jc w:val="left"/>
            </w:pPr>
            <w:r>
              <w:t xml:space="preserve">UDM</w:t>
            </w:r>
          </w:p>
        </w:tc>
        <w:tc>
          <w:p>
            <w:pPr>
              <w:pStyle w:val="Compact"/>
              <w:jc w:val="left"/>
            </w:pPr>
            <w:r>
              <w:t xml:space="preserve">Últimos 12 (doze) meses.</w:t>
            </w:r>
          </w:p>
        </w:tc>
      </w:tr>
      <w:tr>
        <w:tc>
          <w:p>
            <w:pPr>
              <w:pStyle w:val="Compact"/>
              <w:jc w:val="left"/>
            </w:pPr>
            <w:r>
              <w:t xml:space="preserve">VPA</w:t>
            </w:r>
          </w:p>
        </w:tc>
        <w:tc>
          <w:p>
            <w:pPr>
              <w:pStyle w:val="Compact"/>
              <w:jc w:val="left"/>
            </w:pPr>
            <w:r>
              <w:t xml:space="preserve">Custos da Parcela A = Custos setoriais = Encargos do Consumidor, Despesas com Compra de Energia, Transmissão e Combustível para Geração (líquido do Reembolso da CCC).</w:t>
            </w:r>
          </w:p>
        </w:tc>
      </w:tr>
      <w:tr>
        <w:tc>
          <w:p>
            <w:pPr>
              <w:pStyle w:val="Compact"/>
              <w:jc w:val="left"/>
            </w:pPr>
            <w:r>
              <w:t xml:space="preserve">VPB</w:t>
            </w:r>
          </w:p>
        </w:tc>
        <w:tc>
          <w:p>
            <w:pPr>
              <w:pStyle w:val="Compact"/>
              <w:jc w:val="left"/>
            </w:pPr>
            <w:r>
              <w:t xml:space="preserve">Parcela B = ROL deduzida dos Custos da Parcela A (VPA).</w:t>
            </w:r>
          </w:p>
        </w:tc>
      </w:tr>
      <w:tr>
        <w:tc>
          <w:p>
            <w:pPr>
              <w:pStyle w:val="Compact"/>
              <w:jc w:val="left"/>
            </w:pPr>
            <w:r>
              <w:t xml:space="preserve">VPB Reg</w:t>
            </w:r>
          </w:p>
        </w:tc>
        <w:tc>
          <w:p>
            <w:pPr>
              <w:pStyle w:val="Compact"/>
              <w:jc w:val="left"/>
            </w:pPr>
            <w:r>
              <w:t xml:space="preserve">Parcela B Regulatória = Itens calculados pela ANEEL e contemplados na tarifa de Despesas de PMSO e Depreciação e Remuneração dos investimentos realizados prudentemente. Observa-se que nos RTOs, só há abertura de Outras Receitas a partir de 2017 para os contratos aditivados. Assim, para os RTOs que não as têm, calculou-se essas receitas pela variação do IPCA que é agregado ao VPB das tarifas para se chegar ao VPB Reg.</w:t>
            </w:r>
          </w:p>
        </w:tc>
      </w:tr>
    </w:tbl>
    <w:p>
      <w:pPr>
        <w:pStyle w:val="Heading2"/>
      </w:pPr>
      <w:bookmarkStart w:id="32" w:name="apendice-c"/>
      <w:bookmarkEnd w:id="32"/>
      <w:r>
        <w:t xml:space="preserve">Apêndice C</w:t>
      </w:r>
    </w:p>
    <w:tbl>
      <w:tblPr>
        <w:tblStyle w:val="TableNormal"/>
        <w:tblW w:type="pct" w:w="2013.888888888889"/>
        <w:tblLook w:firstRow="1"/>
      </w:tblPr>
      <w:tblGrid>
        <w:gridCol w:w="1540"/>
        <w:gridCol w:w="1650"/>
      </w:tblGrid>
      <w:tr>
        <w:trPr>
          <w:cnfStyle w:firstRow="1"/>
        </w:trPr>
        <w:tc>
          <w:tcPr>
            <w:tcBorders>
              <w:bottom w:val="single"/>
            </w:tcBorders>
            <w:vAlign w:val="bottom"/>
          </w:tcPr>
          <w:p>
            <w:pPr>
              <w:pStyle w:val="Compact"/>
              <w:jc w:val="center"/>
            </w:pPr>
            <w:r>
              <w:t xml:space="preserve">EBITDA Ajst</w:t>
            </w:r>
          </w:p>
        </w:tc>
        <w:tc>
          <w:tcPr>
            <w:tcBorders>
              <w:bottom w:val="single"/>
            </w:tcBorders>
            <w:vAlign w:val="bottom"/>
          </w:tcPr>
          <w:p>
            <w:pPr>
              <w:pStyle w:val="Compact"/>
              <w:jc w:val="center"/>
            </w:pPr>
            <w:r>
              <w:t xml:space="preserve">EBITDA Ajst_1</w:t>
            </w:r>
          </w:p>
        </w:tc>
      </w:tr>
      <w:tr>
        <w:tc>
          <w:p>
            <w:pPr>
              <w:pStyle w:val="Compact"/>
              <w:jc w:val="center"/>
            </w:pPr>
            <w:r>
              <w:t xml:space="preserve">-1281225</w:t>
            </w:r>
          </w:p>
        </w:tc>
        <w:tc>
          <w:p>
            <w:pPr>
              <w:pStyle w:val="Compact"/>
              <w:jc w:val="center"/>
            </w:pPr>
            <w:r>
              <w:t xml:space="preserve">-1291273</w:t>
            </w:r>
          </w:p>
        </w:tc>
      </w:tr>
      <w:tr>
        <w:tc>
          <w:p>
            <w:pPr>
              <w:pStyle w:val="Compact"/>
              <w:jc w:val="center"/>
            </w:pPr>
            <w:r>
              <w:t xml:space="preserve">-5075946</w:t>
            </w:r>
          </w:p>
        </w:tc>
        <w:tc>
          <w:p>
            <w:pPr>
              <w:pStyle w:val="Compact"/>
              <w:jc w:val="center"/>
            </w:pPr>
            <w:r>
              <w:t xml:space="preserve">-5080589</w:t>
            </w:r>
          </w:p>
        </w:tc>
      </w:tr>
      <w:tr>
        <w:tc>
          <w:p>
            <w:pPr>
              <w:pStyle w:val="Compact"/>
              <w:jc w:val="center"/>
            </w:pPr>
            <w:r>
              <w:t xml:space="preserve">-225468</w:t>
            </w:r>
          </w:p>
        </w:tc>
        <w:tc>
          <w:p>
            <w:pPr>
              <w:pStyle w:val="Compact"/>
              <w:jc w:val="center"/>
            </w:pPr>
            <w:r>
              <w:t xml:space="preserve">-1270288</w:t>
            </w:r>
          </w:p>
        </w:tc>
      </w:tr>
      <w:tr>
        <w:tc>
          <w:p>
            <w:pPr>
              <w:pStyle w:val="Compact"/>
              <w:jc w:val="center"/>
            </w:pPr>
            <w:r>
              <w:t xml:space="preserve">408186</w:t>
            </w:r>
          </w:p>
        </w:tc>
        <w:tc>
          <w:p>
            <w:pPr>
              <w:pStyle w:val="Compact"/>
              <w:jc w:val="center"/>
            </w:pPr>
            <w:r>
              <w:t xml:space="preserve">758512</w:t>
            </w:r>
          </w:p>
        </w:tc>
      </w:tr>
      <w:tr>
        <w:tc>
          <w:p>
            <w:pPr>
              <w:pStyle w:val="Compact"/>
              <w:jc w:val="center"/>
            </w:pPr>
            <w:r>
              <w:t xml:space="preserve">395766</w:t>
            </w:r>
          </w:p>
        </w:tc>
        <w:tc>
          <w:p>
            <w:pPr>
              <w:pStyle w:val="Compact"/>
              <w:jc w:val="center"/>
            </w:pPr>
            <w:r>
              <w:t xml:space="preserve">395614</w:t>
            </w:r>
          </w:p>
        </w:tc>
      </w:tr>
      <w:tr>
        <w:tc>
          <w:p>
            <w:pPr>
              <w:pStyle w:val="Compact"/>
              <w:jc w:val="center"/>
            </w:pPr>
            <w:r>
              <w:t xml:space="preserve">208660</w:t>
            </w:r>
          </w:p>
        </w:tc>
        <w:tc>
          <w:p>
            <w:pPr>
              <w:pStyle w:val="Compact"/>
              <w:jc w:val="center"/>
            </w:pPr>
            <w:r>
              <w:t xml:space="preserve">408996</w:t>
            </w:r>
          </w:p>
        </w:tc>
      </w:tr>
      <w:tr>
        <w:tc>
          <w:p>
            <w:pPr>
              <w:pStyle w:val="Compact"/>
              <w:jc w:val="center"/>
            </w:pPr>
            <w:r>
              <w:t xml:space="preserve">-110736</w:t>
            </w:r>
          </w:p>
        </w:tc>
        <w:tc>
          <w:p>
            <w:pPr>
              <w:pStyle w:val="Compact"/>
              <w:jc w:val="center"/>
            </w:pPr>
            <w:r>
              <w:t xml:space="preserve">-138230</w:t>
            </w:r>
          </w:p>
        </w:tc>
      </w:tr>
      <w:tr>
        <w:tc>
          <w:p>
            <w:pPr>
              <w:pStyle w:val="Compact"/>
              <w:jc w:val="center"/>
            </w:pPr>
            <w:r>
              <w:t xml:space="preserve">193625</w:t>
            </w:r>
          </w:p>
        </w:tc>
        <w:tc>
          <w:p>
            <w:pPr>
              <w:pStyle w:val="Compact"/>
              <w:jc w:val="center"/>
            </w:pPr>
            <w:r>
              <w:t xml:space="preserve">144514</w:t>
            </w:r>
          </w:p>
        </w:tc>
      </w:tr>
      <w:tr>
        <w:tc>
          <w:p>
            <w:pPr>
              <w:pStyle w:val="Compact"/>
              <w:jc w:val="center"/>
            </w:pPr>
            <w:r>
              <w:t xml:space="preserve">103167</w:t>
            </w:r>
          </w:p>
        </w:tc>
        <w:tc>
          <w:p>
            <w:pPr>
              <w:pStyle w:val="Compact"/>
              <w:jc w:val="center"/>
            </w:pPr>
            <w:r>
              <w:t xml:space="preserve">274251</w:t>
            </w:r>
          </w:p>
        </w:tc>
      </w:tr>
      <w:tr>
        <w:tc>
          <w:p>
            <w:pPr>
              <w:pStyle w:val="Compact"/>
              <w:jc w:val="center"/>
            </w:pPr>
            <w:r>
              <w:t xml:space="preserve">-388895</w:t>
            </w:r>
          </w:p>
        </w:tc>
        <w:tc>
          <w:p>
            <w:pPr>
              <w:pStyle w:val="Compact"/>
              <w:jc w:val="center"/>
            </w:pPr>
            <w:r>
              <w:t xml:space="preserve">-388913</w:t>
            </w:r>
          </w:p>
        </w:tc>
      </w:tr>
      <w:tr>
        <w:tc>
          <w:p>
            <w:pPr>
              <w:pStyle w:val="Compact"/>
              <w:jc w:val="center"/>
            </w:pPr>
            <w:r>
              <w:t xml:space="preserve">-99317</w:t>
            </w:r>
          </w:p>
        </w:tc>
        <w:tc>
          <w:p>
            <w:pPr>
              <w:pStyle w:val="Compact"/>
              <w:jc w:val="center"/>
            </w:pPr>
            <w:r>
              <w:t xml:space="preserve">-121300</w:t>
            </w:r>
          </w:p>
        </w:tc>
      </w:tr>
      <w:tr>
        <w:tc>
          <w:p>
            <w:pPr>
              <w:pStyle w:val="Compact"/>
              <w:jc w:val="center"/>
            </w:pPr>
            <w:r>
              <w:t xml:space="preserve">522535</w:t>
            </w:r>
          </w:p>
        </w:tc>
        <w:tc>
          <w:p>
            <w:pPr>
              <w:pStyle w:val="Compact"/>
              <w:jc w:val="center"/>
            </w:pPr>
            <w:r>
              <w:t xml:space="preserve">289728</w:t>
            </w:r>
          </w:p>
        </w:tc>
      </w:tr>
      <w:tr>
        <w:tc>
          <w:p>
            <w:pPr>
              <w:pStyle w:val="Compact"/>
              <w:jc w:val="center"/>
            </w:pPr>
            <w:r>
              <w:t xml:space="preserve">41110</w:t>
            </w:r>
          </w:p>
        </w:tc>
        <w:tc>
          <w:p>
            <w:pPr>
              <w:pStyle w:val="Compact"/>
              <w:jc w:val="center"/>
            </w:pPr>
            <w:r>
              <w:t xml:space="preserve">122264</w:t>
            </w:r>
          </w:p>
        </w:tc>
      </w:tr>
      <w:tr>
        <w:tc>
          <w:p>
            <w:pPr>
              <w:pStyle w:val="Compact"/>
              <w:jc w:val="center"/>
            </w:pPr>
            <w:r>
              <w:t xml:space="preserve">-84131</w:t>
            </w:r>
          </w:p>
        </w:tc>
        <w:tc>
          <w:p>
            <w:pPr>
              <w:pStyle w:val="Compact"/>
              <w:jc w:val="center"/>
            </w:pPr>
            <w:r>
              <w:t xml:space="preserve">116292</w:t>
            </w:r>
          </w:p>
        </w:tc>
      </w:tr>
      <w:tr>
        <w:tc>
          <w:p>
            <w:pPr>
              <w:pStyle w:val="Compact"/>
              <w:jc w:val="center"/>
            </w:pPr>
            <w:r>
              <w:t xml:space="preserve">347903</w:t>
            </w:r>
          </w:p>
        </w:tc>
        <w:tc>
          <w:p>
            <w:pPr>
              <w:pStyle w:val="Compact"/>
              <w:jc w:val="center"/>
            </w:pPr>
            <w:r>
              <w:t xml:space="preserve">618425</w:t>
            </w:r>
          </w:p>
        </w:tc>
      </w:tr>
      <w:tr>
        <w:tc>
          <w:p>
            <w:pPr>
              <w:pStyle w:val="Compact"/>
              <w:jc w:val="center"/>
            </w:pPr>
            <w:r>
              <w:t xml:space="preserve">303647</w:t>
            </w:r>
          </w:p>
        </w:tc>
        <w:tc>
          <w:p>
            <w:pPr>
              <w:pStyle w:val="Compact"/>
              <w:jc w:val="center"/>
            </w:pPr>
            <w:r>
              <w:t xml:space="preserve">574062</w:t>
            </w:r>
          </w:p>
        </w:tc>
      </w:tr>
      <w:tr>
        <w:tc>
          <w:p>
            <w:pPr>
              <w:pStyle w:val="Compact"/>
              <w:jc w:val="center"/>
            </w:pPr>
            <w:r>
              <w:t xml:space="preserve">100146</w:t>
            </w:r>
          </w:p>
        </w:tc>
        <w:tc>
          <w:p>
            <w:pPr>
              <w:pStyle w:val="Compact"/>
              <w:jc w:val="center"/>
            </w:pPr>
            <w:r>
              <w:t xml:space="preserve">503619</w:t>
            </w:r>
          </w:p>
        </w:tc>
      </w:tr>
      <w:tr>
        <w:tc>
          <w:p>
            <w:pPr>
              <w:pStyle w:val="Compact"/>
              <w:jc w:val="center"/>
            </w:pPr>
            <w:r>
              <w:t xml:space="preserve">270361</w:t>
            </w:r>
          </w:p>
        </w:tc>
        <w:tc>
          <w:p>
            <w:pPr>
              <w:pStyle w:val="Compact"/>
              <w:jc w:val="center"/>
            </w:pPr>
            <w:r>
              <w:t xml:space="preserve">475783</w:t>
            </w:r>
          </w:p>
        </w:tc>
      </w:tr>
      <w:tr>
        <w:tc>
          <w:p>
            <w:pPr>
              <w:pStyle w:val="Compact"/>
              <w:jc w:val="center"/>
            </w:pPr>
            <w:r>
              <w:t xml:space="preserve">332235</w:t>
            </w:r>
          </w:p>
        </w:tc>
        <w:tc>
          <w:p>
            <w:pPr>
              <w:pStyle w:val="Compact"/>
              <w:jc w:val="center"/>
            </w:pPr>
            <w:r>
              <w:t xml:space="preserve">752805</w:t>
            </w:r>
          </w:p>
        </w:tc>
      </w:tr>
      <w:tr>
        <w:tc>
          <w:p>
            <w:pPr>
              <w:pStyle w:val="Compact"/>
              <w:jc w:val="center"/>
            </w:pPr>
            <w:r>
              <w:t xml:space="preserve">725850</w:t>
            </w:r>
          </w:p>
        </w:tc>
        <w:tc>
          <w:p>
            <w:pPr>
              <w:pStyle w:val="Compact"/>
              <w:jc w:val="center"/>
            </w:pPr>
            <w:r>
              <w:t xml:space="preserve">1047393</w:t>
            </w:r>
          </w:p>
        </w:tc>
      </w:tr>
      <w:tr>
        <w:tc>
          <w:p>
            <w:pPr>
              <w:pStyle w:val="Compact"/>
              <w:jc w:val="center"/>
            </w:pPr>
            <w:r>
              <w:t xml:space="preserve">332561</w:t>
            </w:r>
          </w:p>
        </w:tc>
        <w:tc>
          <w:p>
            <w:pPr>
              <w:pStyle w:val="Compact"/>
              <w:jc w:val="center"/>
            </w:pPr>
            <w:r>
              <w:t xml:space="preserve">328052</w:t>
            </w:r>
          </w:p>
        </w:tc>
      </w:tr>
      <w:tr>
        <w:tc>
          <w:p>
            <w:pPr>
              <w:pStyle w:val="Compact"/>
              <w:jc w:val="center"/>
            </w:pPr>
            <w:r>
              <w:t xml:space="preserve">-223827</w:t>
            </w:r>
          </w:p>
        </w:tc>
        <w:tc>
          <w:p>
            <w:pPr>
              <w:pStyle w:val="Compact"/>
              <w:jc w:val="center"/>
            </w:pPr>
            <w:r>
              <w:t xml:space="preserve">-247741</w:t>
            </w:r>
          </w:p>
        </w:tc>
      </w:tr>
      <w:tr>
        <w:tc>
          <w:p>
            <w:pPr>
              <w:pStyle w:val="Compact"/>
              <w:jc w:val="center"/>
            </w:pPr>
            <w:r>
              <w:t xml:space="preserve">-528747</w:t>
            </w:r>
          </w:p>
        </w:tc>
        <w:tc>
          <w:p>
            <w:pPr>
              <w:pStyle w:val="Compact"/>
              <w:jc w:val="center"/>
            </w:pPr>
            <w:r>
              <w:t xml:space="preserve">-720519</w:t>
            </w:r>
          </w:p>
        </w:tc>
      </w:tr>
      <w:tr>
        <w:tc>
          <w:p>
            <w:pPr>
              <w:pStyle w:val="Compact"/>
              <w:jc w:val="center"/>
            </w:pPr>
            <w:r>
              <w:t xml:space="preserve">-434965</w:t>
            </w:r>
          </w:p>
        </w:tc>
        <w:tc>
          <w:p>
            <w:pPr>
              <w:pStyle w:val="Compact"/>
              <w:jc w:val="center"/>
            </w:pPr>
            <w:r>
              <w:t xml:space="preserve">-648350</w:t>
            </w:r>
          </w:p>
        </w:tc>
      </w:tr>
      <w:tr>
        <w:tc>
          <w:p>
            <w:pPr>
              <w:pStyle w:val="Compact"/>
              <w:jc w:val="center"/>
            </w:pPr>
            <w:r>
              <w:t xml:space="preserve">0</w:t>
            </w:r>
          </w:p>
        </w:tc>
        <w:tc>
          <w:p>
            <w:pPr>
              <w:pStyle w:val="Compact"/>
              <w:jc w:val="center"/>
            </w:pPr>
            <w:r>
              <w:t xml:space="preserve">-4240</w:t>
            </w:r>
          </w:p>
        </w:tc>
      </w:tr>
      <w:tr>
        <w:tc>
          <w:p>
            <w:pPr>
              <w:pStyle w:val="Compact"/>
              <w:jc w:val="center"/>
            </w:pPr>
            <w:r>
              <w:t xml:space="preserve">3655</w:t>
            </w:r>
          </w:p>
        </w:tc>
        <w:tc>
          <w:p>
            <w:pPr>
              <w:pStyle w:val="Compact"/>
              <w:jc w:val="center"/>
            </w:pPr>
            <w:r>
              <w:t xml:space="preserve">5966</w:t>
            </w:r>
          </w:p>
        </w:tc>
      </w:tr>
      <w:tr>
        <w:tc>
          <w:p>
            <w:pPr>
              <w:pStyle w:val="Compact"/>
              <w:jc w:val="center"/>
            </w:pPr>
            <w:r>
              <w:t xml:space="preserve">0</w:t>
            </w:r>
          </w:p>
        </w:tc>
        <w:tc>
          <w:p>
            <w:pPr>
              <w:pStyle w:val="Compact"/>
              <w:jc w:val="center"/>
            </w:pPr>
            <w:r>
              <w:t xml:space="preserve">-18395</w:t>
            </w:r>
          </w:p>
        </w:tc>
      </w:tr>
      <w:tr>
        <w:tc>
          <w:p>
            <w:pPr>
              <w:pStyle w:val="Compact"/>
              <w:jc w:val="center"/>
            </w:pPr>
            <w:r>
              <w:t xml:space="preserve">793.2</w:t>
            </w:r>
          </w:p>
        </w:tc>
        <w:tc>
          <w:p>
            <w:pPr>
              <w:pStyle w:val="Compact"/>
              <w:jc w:val="center"/>
            </w:pPr>
            <w:r>
              <w:t xml:space="preserve">5213</w:t>
            </w:r>
          </w:p>
        </w:tc>
      </w:tr>
      <w:tr>
        <w:tc>
          <w:p>
            <w:pPr>
              <w:pStyle w:val="Compact"/>
              <w:jc w:val="center"/>
            </w:pPr>
            <w:r>
              <w:t xml:space="preserve">526198</w:t>
            </w:r>
          </w:p>
        </w:tc>
        <w:tc>
          <w:p>
            <w:pPr>
              <w:pStyle w:val="Compact"/>
              <w:jc w:val="center"/>
            </w:pPr>
            <w:r>
              <w:t xml:space="preserve">836422</w:t>
            </w:r>
          </w:p>
        </w:tc>
      </w:tr>
      <w:tr>
        <w:tc>
          <w:p>
            <w:pPr>
              <w:pStyle w:val="Compact"/>
              <w:jc w:val="center"/>
            </w:pPr>
            <w:r>
              <w:t xml:space="preserve">647440</w:t>
            </w:r>
          </w:p>
        </w:tc>
        <w:tc>
          <w:p>
            <w:pPr>
              <w:pStyle w:val="Compact"/>
              <w:jc w:val="center"/>
            </w:pPr>
            <w:r>
              <w:t xml:space="preserve">647440</w:t>
            </w:r>
          </w:p>
        </w:tc>
      </w:tr>
      <w:tr>
        <w:tc>
          <w:p>
            <w:pPr>
              <w:pStyle w:val="Compact"/>
              <w:jc w:val="center"/>
            </w:pPr>
            <w:r>
              <w:t xml:space="preserve">279523</w:t>
            </w:r>
          </w:p>
        </w:tc>
        <w:tc>
          <w:p>
            <w:pPr>
              <w:pStyle w:val="Compact"/>
              <w:jc w:val="center"/>
            </w:pPr>
            <w:r>
              <w:t xml:space="preserve">643171</w:t>
            </w:r>
          </w:p>
        </w:tc>
      </w:tr>
      <w:tr>
        <w:tc>
          <w:p>
            <w:pPr>
              <w:pStyle w:val="Compact"/>
              <w:jc w:val="center"/>
            </w:pPr>
            <w:r>
              <w:t xml:space="preserve">3092</w:t>
            </w:r>
          </w:p>
        </w:tc>
        <w:tc>
          <w:p>
            <w:pPr>
              <w:pStyle w:val="Compact"/>
              <w:jc w:val="center"/>
            </w:pPr>
            <w:r>
              <w:t xml:space="preserve">8058</w:t>
            </w:r>
          </w:p>
        </w:tc>
      </w:tr>
      <w:tr>
        <w:tc>
          <w:p>
            <w:pPr>
              <w:pStyle w:val="Compact"/>
              <w:jc w:val="center"/>
            </w:pPr>
            <w:r>
              <w:t xml:space="preserve">436741</w:t>
            </w:r>
          </w:p>
        </w:tc>
        <w:tc>
          <w:p>
            <w:pPr>
              <w:pStyle w:val="Compact"/>
              <w:jc w:val="center"/>
            </w:pPr>
            <w:r>
              <w:t xml:space="preserve">729058</w:t>
            </w:r>
          </w:p>
        </w:tc>
      </w:tr>
      <w:tr>
        <w:tc>
          <w:p>
            <w:pPr>
              <w:pStyle w:val="Compact"/>
              <w:jc w:val="center"/>
            </w:pPr>
            <w:r>
              <w:t xml:space="preserve">189613</w:t>
            </w:r>
          </w:p>
        </w:tc>
        <w:tc>
          <w:p>
            <w:pPr>
              <w:pStyle w:val="Compact"/>
              <w:jc w:val="center"/>
            </w:pPr>
            <w:r>
              <w:t xml:space="preserve">306673</w:t>
            </w:r>
          </w:p>
        </w:tc>
      </w:tr>
      <w:tr>
        <w:tc>
          <w:p>
            <w:pPr>
              <w:pStyle w:val="Compact"/>
              <w:jc w:val="center"/>
            </w:pPr>
            <w:r>
              <w:t xml:space="preserve">89306</w:t>
            </w:r>
          </w:p>
        </w:tc>
        <w:tc>
          <w:p>
            <w:pPr>
              <w:pStyle w:val="Compact"/>
              <w:jc w:val="center"/>
            </w:pPr>
            <w:r>
              <w:t xml:space="preserve">247768</w:t>
            </w:r>
          </w:p>
        </w:tc>
      </w:tr>
      <w:tr>
        <w:tc>
          <w:p>
            <w:pPr>
              <w:pStyle w:val="Compact"/>
              <w:jc w:val="center"/>
            </w:pPr>
            <w:r>
              <w:t xml:space="preserve">0</w:t>
            </w:r>
          </w:p>
        </w:tc>
        <w:tc>
          <w:p>
            <w:pPr>
              <w:pStyle w:val="Compact"/>
              <w:jc w:val="center"/>
            </w:pPr>
            <w:r>
              <w:t xml:space="preserve">-14715</w:t>
            </w:r>
          </w:p>
        </w:tc>
      </w:tr>
      <w:tr>
        <w:tc>
          <w:p>
            <w:pPr>
              <w:pStyle w:val="Compact"/>
              <w:jc w:val="center"/>
            </w:pPr>
            <w:r>
              <w:t xml:space="preserve">0</w:t>
            </w:r>
          </w:p>
        </w:tc>
        <w:tc>
          <w:p>
            <w:pPr>
              <w:pStyle w:val="Compact"/>
              <w:jc w:val="center"/>
            </w:pPr>
            <w:r>
              <w:t xml:space="preserve">-10685</w:t>
            </w:r>
          </w:p>
        </w:tc>
      </w:tr>
      <w:tr>
        <w:tc>
          <w:p>
            <w:pPr>
              <w:pStyle w:val="Compact"/>
              <w:jc w:val="center"/>
            </w:pPr>
            <w:r>
              <w:t xml:space="preserve">842106</w:t>
            </w:r>
          </w:p>
        </w:tc>
        <w:tc>
          <w:p>
            <w:pPr>
              <w:pStyle w:val="Compact"/>
              <w:jc w:val="center"/>
            </w:pPr>
            <w:r>
              <w:t xml:space="preserve">842106</w:t>
            </w:r>
          </w:p>
        </w:tc>
      </w:tr>
      <w:tr>
        <w:tc>
          <w:p>
            <w:pPr>
              <w:pStyle w:val="Compact"/>
              <w:jc w:val="center"/>
            </w:pPr>
            <w:r>
              <w:t xml:space="preserve">595228</w:t>
            </w:r>
          </w:p>
        </w:tc>
        <w:tc>
          <w:p>
            <w:pPr>
              <w:pStyle w:val="Compact"/>
              <w:jc w:val="center"/>
            </w:pPr>
            <w:r>
              <w:t xml:space="preserve">1020073</w:t>
            </w:r>
          </w:p>
        </w:tc>
      </w:tr>
      <w:tr>
        <w:tc>
          <w:p>
            <w:pPr>
              <w:pStyle w:val="Compact"/>
              <w:jc w:val="center"/>
            </w:pPr>
            <w:r>
              <w:t xml:space="preserve">236796</w:t>
            </w:r>
          </w:p>
        </w:tc>
        <w:tc>
          <w:p>
            <w:pPr>
              <w:pStyle w:val="Compact"/>
              <w:jc w:val="center"/>
            </w:pPr>
            <w:r>
              <w:t xml:space="preserve">441284</w:t>
            </w:r>
          </w:p>
        </w:tc>
      </w:tr>
      <w:tr>
        <w:tc>
          <w:p>
            <w:pPr>
              <w:pStyle w:val="Compact"/>
              <w:jc w:val="center"/>
            </w:pPr>
            <w:r>
              <w:t xml:space="preserve">0</w:t>
            </w:r>
          </w:p>
        </w:tc>
        <w:tc>
          <w:p>
            <w:pPr>
              <w:pStyle w:val="Compact"/>
              <w:jc w:val="center"/>
            </w:pPr>
            <w:r>
              <w:t xml:space="preserve">-40760</w:t>
            </w:r>
          </w:p>
        </w:tc>
      </w:tr>
      <w:tr>
        <w:tc>
          <w:p>
            <w:pPr>
              <w:pStyle w:val="Compact"/>
              <w:jc w:val="center"/>
            </w:pPr>
            <w:r>
              <w:t xml:space="preserve">0</w:t>
            </w:r>
          </w:p>
        </w:tc>
        <w:tc>
          <w:p>
            <w:pPr>
              <w:pStyle w:val="Compact"/>
              <w:jc w:val="center"/>
            </w:pPr>
            <w:r>
              <w:t xml:space="preserve">-13813</w:t>
            </w:r>
          </w:p>
        </w:tc>
      </w:tr>
      <w:tr>
        <w:tc>
          <w:p>
            <w:pPr>
              <w:pStyle w:val="Compact"/>
              <w:jc w:val="center"/>
            </w:pPr>
            <w:r>
              <w:t xml:space="preserve">2166</w:t>
            </w:r>
          </w:p>
        </w:tc>
        <w:tc>
          <w:p>
            <w:pPr>
              <w:pStyle w:val="Compact"/>
              <w:jc w:val="center"/>
            </w:pPr>
            <w:r>
              <w:t xml:space="preserve">-7618</w:t>
            </w:r>
          </w:p>
        </w:tc>
      </w:tr>
      <w:tr>
        <w:tc>
          <w:p>
            <w:pPr>
              <w:pStyle w:val="Compact"/>
              <w:jc w:val="center"/>
            </w:pPr>
            <w:r>
              <w:t xml:space="preserve">11783</w:t>
            </w:r>
          </w:p>
        </w:tc>
        <w:tc>
          <w:p>
            <w:pPr>
              <w:pStyle w:val="Compact"/>
              <w:jc w:val="center"/>
            </w:pPr>
            <w:r>
              <w:t xml:space="preserve">16898</w:t>
            </w:r>
          </w:p>
        </w:tc>
      </w:tr>
      <w:tr>
        <w:tc>
          <w:p>
            <w:pPr>
              <w:pStyle w:val="Compact"/>
              <w:jc w:val="center"/>
            </w:pPr>
            <w:r>
              <w:t xml:space="preserve">18689</w:t>
            </w:r>
          </w:p>
        </w:tc>
        <w:tc>
          <w:p>
            <w:pPr>
              <w:pStyle w:val="Compact"/>
              <w:jc w:val="center"/>
            </w:pPr>
            <w:r>
              <w:t xml:space="preserve">33212</w:t>
            </w:r>
          </w:p>
        </w:tc>
      </w:tr>
      <w:tr>
        <w:tc>
          <w:p>
            <w:pPr>
              <w:pStyle w:val="Compact"/>
              <w:jc w:val="center"/>
            </w:pPr>
            <w:r>
              <w:t xml:space="preserve">0</w:t>
            </w:r>
          </w:p>
        </w:tc>
        <w:tc>
          <w:p>
            <w:pPr>
              <w:pStyle w:val="Compact"/>
              <w:jc w:val="center"/>
            </w:pPr>
            <w:r>
              <w:t xml:space="preserve">-20391</w:t>
            </w:r>
          </w:p>
        </w:tc>
      </w:tr>
      <w:tr>
        <w:tc>
          <w:p>
            <w:pPr>
              <w:pStyle w:val="Compact"/>
              <w:jc w:val="center"/>
            </w:pPr>
            <w:r>
              <w:t xml:space="preserve">0</w:t>
            </w:r>
          </w:p>
        </w:tc>
        <w:tc>
          <w:p>
            <w:pPr>
              <w:pStyle w:val="Compact"/>
              <w:jc w:val="center"/>
            </w:pPr>
            <w:r>
              <w:t xml:space="preserve">-21417</w:t>
            </w:r>
          </w:p>
        </w:tc>
      </w:tr>
      <w:tr>
        <w:tc>
          <w:p>
            <w:pPr>
              <w:pStyle w:val="Compact"/>
              <w:jc w:val="center"/>
            </w:pPr>
            <w:r>
              <w:t xml:space="preserve">352095</w:t>
            </w:r>
          </w:p>
        </w:tc>
        <w:tc>
          <w:p>
            <w:pPr>
              <w:pStyle w:val="Compact"/>
              <w:jc w:val="center"/>
            </w:pPr>
            <w:r>
              <w:t xml:space="preserve">784345</w:t>
            </w:r>
          </w:p>
        </w:tc>
      </w:tr>
      <w:tr>
        <w:tc>
          <w:p>
            <w:pPr>
              <w:pStyle w:val="Compact"/>
              <w:jc w:val="center"/>
            </w:pPr>
            <w:r>
              <w:t xml:space="preserve">122607</w:t>
            </w:r>
          </w:p>
        </w:tc>
        <w:tc>
          <w:p>
            <w:pPr>
              <w:pStyle w:val="Compact"/>
              <w:jc w:val="center"/>
            </w:pPr>
            <w:r>
              <w:t xml:space="preserve">103342</w:t>
            </w:r>
          </w:p>
        </w:tc>
      </w:tr>
      <w:tr>
        <w:tc>
          <w:p>
            <w:pPr>
              <w:pStyle w:val="Compact"/>
              <w:jc w:val="center"/>
            </w:pPr>
            <w:r>
              <w:t xml:space="preserve">6889</w:t>
            </w:r>
          </w:p>
        </w:tc>
        <w:tc>
          <w:p>
            <w:pPr>
              <w:pStyle w:val="Compact"/>
              <w:jc w:val="center"/>
            </w:pPr>
            <w:r>
              <w:t xml:space="preserve">12392</w:t>
            </w:r>
          </w:p>
        </w:tc>
      </w:tr>
      <w:tr>
        <w:tc>
          <w:p>
            <w:pPr>
              <w:pStyle w:val="Compact"/>
              <w:jc w:val="center"/>
            </w:pPr>
            <w:r>
              <w:t xml:space="preserve">430148</w:t>
            </w:r>
          </w:p>
        </w:tc>
        <w:tc>
          <w:p>
            <w:pPr>
              <w:pStyle w:val="Compact"/>
              <w:jc w:val="center"/>
            </w:pPr>
            <w:r>
              <w:t xml:space="preserve">1133635</w:t>
            </w:r>
          </w:p>
        </w:tc>
      </w:tr>
      <w:tr>
        <w:tc>
          <w:p>
            <w:pPr>
              <w:pStyle w:val="Compact"/>
              <w:jc w:val="center"/>
            </w:pPr>
            <w:r>
              <w:t xml:space="preserve">52484</w:t>
            </w:r>
          </w:p>
        </w:tc>
        <w:tc>
          <w:p>
            <w:pPr>
              <w:pStyle w:val="Compact"/>
              <w:jc w:val="center"/>
            </w:pPr>
            <w:r>
              <w:t xml:space="preserve">96490</w:t>
            </w:r>
          </w:p>
        </w:tc>
      </w:tr>
      <w:tr>
        <w:tc>
          <w:p>
            <w:pPr>
              <w:pStyle w:val="Compact"/>
              <w:jc w:val="center"/>
            </w:pPr>
            <w:r>
              <w:t xml:space="preserve">167035</w:t>
            </w:r>
          </w:p>
        </w:tc>
        <w:tc>
          <w:p>
            <w:pPr>
              <w:pStyle w:val="Compact"/>
              <w:jc w:val="center"/>
            </w:pPr>
            <w:r>
              <w:t xml:space="preserve">167035</w:t>
            </w:r>
          </w:p>
        </w:tc>
      </w:tr>
      <w:tr>
        <w:tc>
          <w:p>
            <w:pPr>
              <w:pStyle w:val="Compact"/>
              <w:jc w:val="center"/>
            </w:pPr>
            <w:r>
              <w:t xml:space="preserve">128665</w:t>
            </w:r>
          </w:p>
        </w:tc>
        <w:tc>
          <w:p>
            <w:pPr>
              <w:pStyle w:val="Compact"/>
              <w:jc w:val="center"/>
            </w:pPr>
            <w:r>
              <w:t xml:space="preserve">239707</w:t>
            </w:r>
          </w:p>
        </w:tc>
      </w:tr>
      <w:tr>
        <w:tc>
          <w:p>
            <w:pPr>
              <w:pStyle w:val="Compact"/>
              <w:jc w:val="center"/>
            </w:pPr>
            <w:r>
              <w:t xml:space="preserve">336123</w:t>
            </w:r>
          </w:p>
        </w:tc>
        <w:tc>
          <w:p>
            <w:pPr>
              <w:pStyle w:val="Compact"/>
              <w:jc w:val="center"/>
            </w:pPr>
            <w:r>
              <w:t xml:space="preserve">541389</w:t>
            </w:r>
          </w:p>
        </w:tc>
      </w:tr>
      <w:tr>
        <w:tc>
          <w:p>
            <w:pPr>
              <w:pStyle w:val="Compact"/>
              <w:jc w:val="center"/>
            </w:pPr>
            <w:r>
              <w:t xml:space="preserve">10384</w:t>
            </w:r>
          </w:p>
        </w:tc>
        <w:tc>
          <w:p>
            <w:pPr>
              <w:pStyle w:val="Compact"/>
              <w:jc w:val="center"/>
            </w:pPr>
            <w:r>
              <w:t xml:space="preserve">10384</w:t>
            </w:r>
          </w:p>
        </w:tc>
      </w:tr>
      <w:tr>
        <w:tc>
          <w:p>
            <w:pPr>
              <w:pStyle w:val="Compact"/>
              <w:jc w:val="center"/>
            </w:pPr>
            <w:r>
              <w:t xml:space="preserve">11121</w:t>
            </w:r>
          </w:p>
        </w:tc>
        <w:tc>
          <w:p>
            <w:pPr>
              <w:pStyle w:val="Compact"/>
              <w:jc w:val="center"/>
            </w:pPr>
            <w:r>
              <w:t xml:space="preserve">22186</w:t>
            </w:r>
          </w:p>
        </w:tc>
      </w:tr>
      <w:tr>
        <w:tc>
          <w:p>
            <w:pPr>
              <w:pStyle w:val="Compact"/>
              <w:jc w:val="center"/>
            </w:pPr>
            <w:r>
              <w:t xml:space="preserve">190201</w:t>
            </w:r>
          </w:p>
        </w:tc>
        <w:tc>
          <w:p>
            <w:pPr>
              <w:pStyle w:val="Compact"/>
              <w:jc w:val="center"/>
            </w:pPr>
            <w:r>
              <w:t xml:space="preserve">302306</w:t>
            </w:r>
          </w:p>
        </w:tc>
      </w:tr>
      <w:tr>
        <w:tc>
          <w:p>
            <w:pPr>
              <w:pStyle w:val="Compact"/>
              <w:jc w:val="center"/>
            </w:pPr>
            <w:r>
              <w:t xml:space="preserve">261204</w:t>
            </w:r>
          </w:p>
        </w:tc>
        <w:tc>
          <w:p>
            <w:pPr>
              <w:pStyle w:val="Compact"/>
              <w:jc w:val="center"/>
            </w:pPr>
            <w:r>
              <w:t xml:space="preserve">261204</w:t>
            </w:r>
          </w:p>
        </w:tc>
      </w:tr>
      <w:tr>
        <w:tc>
          <w:p>
            <w:pPr>
              <w:pStyle w:val="Compact"/>
              <w:jc w:val="center"/>
            </w:pPr>
            <w:r>
              <w:t xml:space="preserve">372863</w:t>
            </w:r>
          </w:p>
        </w:tc>
        <w:tc>
          <w:p>
            <w:pPr>
              <w:pStyle w:val="Compact"/>
              <w:jc w:val="center"/>
            </w:pPr>
            <w:r>
              <w:t xml:space="preserve">372724</w:t>
            </w:r>
          </w:p>
        </w:tc>
      </w:tr>
      <w:tr>
        <w:tc>
          <w:p>
            <w:pPr>
              <w:pStyle w:val="Compact"/>
              <w:jc w:val="center"/>
            </w:pPr>
            <w:r>
              <w:t xml:space="preserve">149623</w:t>
            </w:r>
          </w:p>
        </w:tc>
        <w:tc>
          <w:p>
            <w:pPr>
              <w:pStyle w:val="Compact"/>
              <w:jc w:val="center"/>
            </w:pPr>
            <w:r>
              <w:t xml:space="preserve">348310</w:t>
            </w:r>
          </w:p>
        </w:tc>
      </w:tr>
      <w:tr>
        <w:tc>
          <w:p>
            <w:pPr>
              <w:pStyle w:val="Compact"/>
              <w:jc w:val="center"/>
            </w:pPr>
            <w:r>
              <w:t xml:space="preserve">117456</w:t>
            </w:r>
          </w:p>
        </w:tc>
        <w:tc>
          <w:p>
            <w:pPr>
              <w:pStyle w:val="Compact"/>
              <w:jc w:val="center"/>
            </w:pPr>
            <w:r>
              <w:t xml:space="preserve">226484</w:t>
            </w:r>
          </w:p>
        </w:tc>
      </w:tr>
      <w:tr>
        <w:tc>
          <w:p>
            <w:pPr>
              <w:pStyle w:val="Compact"/>
              <w:jc w:val="center"/>
            </w:pPr>
            <w:r>
              <w:t xml:space="preserve">105101</w:t>
            </w:r>
          </w:p>
        </w:tc>
        <w:tc>
          <w:p>
            <w:pPr>
              <w:pStyle w:val="Compact"/>
              <w:jc w:val="center"/>
            </w:pPr>
            <w:r>
              <w:t xml:space="preserve">105101</w:t>
            </w:r>
          </w:p>
        </w:tc>
      </w:tr>
      <w:tr>
        <w:tc>
          <w:p>
            <w:pPr>
              <w:pStyle w:val="Compact"/>
              <w:jc w:val="center"/>
            </w:pPr>
            <w:r>
              <w:t xml:space="preserve">81226</w:t>
            </w:r>
          </w:p>
        </w:tc>
        <w:tc>
          <w:p>
            <w:pPr>
              <w:pStyle w:val="Compact"/>
              <w:jc w:val="center"/>
            </w:pPr>
            <w:r>
              <w:t xml:space="preserve">203784</w:t>
            </w:r>
          </w:p>
        </w:tc>
      </w:tr>
      <w:tr>
        <w:tc>
          <w:p>
            <w:pPr>
              <w:pStyle w:val="Compact"/>
              <w:jc w:val="center"/>
            </w:pPr>
            <w:r>
              <w:t xml:space="preserve">119.8</w:t>
            </w:r>
          </w:p>
        </w:tc>
        <w:tc>
          <w:p>
            <w:pPr>
              <w:pStyle w:val="Compact"/>
              <w:jc w:val="center"/>
            </w:pPr>
            <w:r>
              <w:t xml:space="preserve">-1106</w:t>
            </w:r>
          </w:p>
        </w:tc>
      </w:tr>
      <w:tr>
        <w:tc>
          <w:p>
            <w:pPr>
              <w:pStyle w:val="Compact"/>
              <w:jc w:val="center"/>
            </w:pPr>
            <w:r>
              <w:t xml:space="preserve">1811</w:t>
            </w:r>
          </w:p>
        </w:tc>
        <w:tc>
          <w:p>
            <w:pPr>
              <w:pStyle w:val="Compact"/>
              <w:jc w:val="center"/>
            </w:pPr>
            <w:r>
              <w:t xml:space="preserve">4033</w:t>
            </w:r>
          </w:p>
        </w:tc>
      </w:tr>
      <w:tr>
        <w:tc>
          <w:p>
            <w:pPr>
              <w:pStyle w:val="Compact"/>
              <w:jc w:val="center"/>
            </w:pPr>
            <w:r>
              <w:t xml:space="preserve">62.89</w:t>
            </w:r>
          </w:p>
        </w:tc>
        <w:tc>
          <w:p>
            <w:pPr>
              <w:pStyle w:val="Compact"/>
              <w:jc w:val="center"/>
            </w:pPr>
            <w:r>
              <w:t xml:space="preserve">2702</w:t>
            </w:r>
          </w:p>
        </w:tc>
      </w:tr>
      <w:tr>
        <w:tc>
          <w:p>
            <w:pPr>
              <w:pStyle w:val="Compact"/>
              <w:jc w:val="center"/>
            </w:pPr>
            <w:r>
              <w:t xml:space="preserve">249</w:t>
            </w:r>
          </w:p>
        </w:tc>
        <w:tc>
          <w:p>
            <w:pPr>
              <w:pStyle w:val="Compact"/>
              <w:jc w:val="center"/>
            </w:pPr>
            <w:r>
              <w:t xml:space="preserve">127.3</w:t>
            </w:r>
          </w:p>
        </w:tc>
      </w:tr>
      <w:tr>
        <w:tc>
          <w:p>
            <w:pPr>
              <w:pStyle w:val="Compact"/>
              <w:jc w:val="center"/>
            </w:pPr>
            <w:r>
              <w:t xml:space="preserve">888173</w:t>
            </w:r>
          </w:p>
        </w:tc>
        <w:tc>
          <w:p>
            <w:pPr>
              <w:pStyle w:val="Compact"/>
              <w:jc w:val="center"/>
            </w:pPr>
            <w:r>
              <w:t xml:space="preserve">888173</w:t>
            </w:r>
          </w:p>
        </w:tc>
      </w:tr>
      <w:tr>
        <w:tc>
          <w:p>
            <w:pPr>
              <w:pStyle w:val="Compact"/>
              <w:jc w:val="center"/>
            </w:pPr>
            <w:r>
              <w:t xml:space="preserve">454432</w:t>
            </w:r>
          </w:p>
        </w:tc>
        <w:tc>
          <w:p>
            <w:pPr>
              <w:pStyle w:val="Compact"/>
              <w:jc w:val="center"/>
            </w:pPr>
            <w:r>
              <w:t xml:space="preserve">1300696</w:t>
            </w:r>
          </w:p>
        </w:tc>
      </w:tr>
      <w:tr>
        <w:tc>
          <w:p>
            <w:pPr>
              <w:pStyle w:val="Compact"/>
              <w:jc w:val="center"/>
            </w:pPr>
            <w:r>
              <w:t xml:space="preserve">896.5</w:t>
            </w:r>
          </w:p>
        </w:tc>
        <w:tc>
          <w:p>
            <w:pPr>
              <w:pStyle w:val="Compact"/>
              <w:jc w:val="center"/>
            </w:pPr>
            <w:r>
              <w:t xml:space="preserve">2925</w:t>
            </w:r>
          </w:p>
        </w:tc>
      </w:tr>
      <w:tr>
        <w:tc>
          <w:p>
            <w:pPr>
              <w:pStyle w:val="Compact"/>
              <w:jc w:val="center"/>
            </w:pPr>
            <w:r>
              <w:t xml:space="preserve">247798</w:t>
            </w:r>
          </w:p>
        </w:tc>
        <w:tc>
          <w:p>
            <w:pPr>
              <w:pStyle w:val="Compact"/>
              <w:jc w:val="center"/>
            </w:pPr>
            <w:r>
              <w:t xml:space="preserve">439548</w:t>
            </w:r>
          </w:p>
        </w:tc>
      </w:tr>
      <w:tr>
        <w:tc>
          <w:p>
            <w:pPr>
              <w:pStyle w:val="Compact"/>
              <w:jc w:val="center"/>
            </w:pPr>
            <w:r>
              <w:t xml:space="preserve">171893</w:t>
            </w:r>
          </w:p>
        </w:tc>
        <w:tc>
          <w:p>
            <w:pPr>
              <w:pStyle w:val="Compact"/>
              <w:jc w:val="center"/>
            </w:pPr>
            <w:r>
              <w:t xml:space="preserve">171460</w:t>
            </w:r>
          </w:p>
        </w:tc>
      </w:tr>
      <w:tr>
        <w:tc>
          <w:p>
            <w:pPr>
              <w:pStyle w:val="Compact"/>
              <w:jc w:val="center"/>
            </w:pPr>
            <w:r>
              <w:t xml:space="preserve">91926</w:t>
            </w:r>
          </w:p>
        </w:tc>
        <w:tc>
          <w:p>
            <w:pPr>
              <w:pStyle w:val="Compact"/>
              <w:jc w:val="center"/>
            </w:pPr>
            <w:r>
              <w:t xml:space="preserve">91911</w:t>
            </w:r>
          </w:p>
        </w:tc>
      </w:tr>
      <w:tr>
        <w:tc>
          <w:p>
            <w:pPr>
              <w:pStyle w:val="Compact"/>
              <w:jc w:val="center"/>
            </w:pPr>
            <w:r>
              <w:t xml:space="preserve">210119</w:t>
            </w:r>
          </w:p>
        </w:tc>
        <w:tc>
          <w:p>
            <w:pPr>
              <w:pStyle w:val="Compact"/>
              <w:jc w:val="center"/>
            </w:pPr>
            <w:r>
              <w:t xml:space="preserve">210063</w:t>
            </w:r>
          </w:p>
        </w:tc>
      </w:tr>
      <w:tr>
        <w:tc>
          <w:p>
            <w:pPr>
              <w:pStyle w:val="Compact"/>
              <w:jc w:val="center"/>
            </w:pPr>
            <w:r>
              <w:t xml:space="preserve">236338</w:t>
            </w:r>
          </w:p>
        </w:tc>
        <w:tc>
          <w:p>
            <w:pPr>
              <w:pStyle w:val="Compact"/>
              <w:jc w:val="center"/>
            </w:pPr>
            <w:r>
              <w:t xml:space="preserve">327659</w:t>
            </w:r>
          </w:p>
        </w:tc>
      </w:tr>
      <w:tr>
        <w:tc>
          <w:p>
            <w:pPr>
              <w:pStyle w:val="Compact"/>
              <w:jc w:val="center"/>
            </w:pPr>
            <w:r>
              <w:t xml:space="preserve">12094</w:t>
            </w:r>
          </w:p>
        </w:tc>
        <w:tc>
          <w:p>
            <w:pPr>
              <w:pStyle w:val="Compact"/>
              <w:jc w:val="center"/>
            </w:pPr>
            <w:r>
              <w:t xml:space="preserve">32740</w:t>
            </w:r>
          </w:p>
        </w:tc>
      </w:tr>
      <w:tr>
        <w:tc>
          <w:p>
            <w:pPr>
              <w:pStyle w:val="Compact"/>
              <w:jc w:val="center"/>
            </w:pPr>
            <w:r>
              <w:t xml:space="preserve">9387</w:t>
            </w:r>
          </w:p>
        </w:tc>
        <w:tc>
          <w:p>
            <w:pPr>
              <w:pStyle w:val="Compact"/>
              <w:jc w:val="center"/>
            </w:pPr>
            <w:r>
              <w:t xml:space="preserve">14247</w:t>
            </w:r>
          </w:p>
        </w:tc>
      </w:tr>
      <w:tr>
        <w:tc>
          <w:p>
            <w:pPr>
              <w:pStyle w:val="Compact"/>
              <w:jc w:val="center"/>
            </w:pPr>
            <w:r>
              <w:t xml:space="preserve">1235</w:t>
            </w:r>
          </w:p>
        </w:tc>
        <w:tc>
          <w:p>
            <w:pPr>
              <w:pStyle w:val="Compact"/>
              <w:jc w:val="center"/>
            </w:pPr>
            <w:r>
              <w:t xml:space="preserve">1911</w:t>
            </w:r>
          </w:p>
        </w:tc>
      </w:tr>
      <w:tr>
        <w:tc>
          <w:p>
            <w:pPr>
              <w:pStyle w:val="Compact"/>
              <w:jc w:val="center"/>
            </w:pPr>
            <w:r>
              <w:t xml:space="preserve">-10.26</w:t>
            </w:r>
          </w:p>
        </w:tc>
        <w:tc>
          <w:p>
            <w:pPr>
              <w:pStyle w:val="Compact"/>
              <w:jc w:val="center"/>
            </w:pPr>
            <w:r>
              <w:t xml:space="preserve">706.3</w:t>
            </w:r>
          </w:p>
        </w:tc>
      </w:tr>
      <w:tr>
        <w:tc>
          <w:p>
            <w:pPr>
              <w:pStyle w:val="Compact"/>
              <w:jc w:val="center"/>
            </w:pPr>
            <w:r>
              <w:t xml:space="preserve">99117</w:t>
            </w:r>
          </w:p>
        </w:tc>
        <w:tc>
          <w:p>
            <w:pPr>
              <w:pStyle w:val="Compact"/>
              <w:jc w:val="center"/>
            </w:pPr>
            <w:r>
              <w:t xml:space="preserve">99687</w:t>
            </w:r>
          </w:p>
        </w:tc>
      </w:tr>
      <w:tr>
        <w:tc>
          <w:p>
            <w:pPr>
              <w:pStyle w:val="Compact"/>
              <w:jc w:val="center"/>
            </w:pPr>
            <w:r>
              <w:t xml:space="preserve">74719</w:t>
            </w:r>
          </w:p>
        </w:tc>
        <w:tc>
          <w:p>
            <w:pPr>
              <w:pStyle w:val="Compact"/>
              <w:jc w:val="center"/>
            </w:pPr>
            <w:r>
              <w:t xml:space="preserve">75320</w:t>
            </w:r>
          </w:p>
        </w:tc>
      </w:tr>
      <w:tr>
        <w:tc>
          <w:p>
            <w:pPr>
              <w:pStyle w:val="Compact"/>
              <w:jc w:val="center"/>
            </w:pPr>
            <w:r>
              <w:t xml:space="preserve">36178</w:t>
            </w:r>
          </w:p>
        </w:tc>
        <w:tc>
          <w:p>
            <w:pPr>
              <w:pStyle w:val="Compact"/>
              <w:jc w:val="center"/>
            </w:pPr>
            <w:r>
              <w:t xml:space="preserve">40150</w:t>
            </w:r>
          </w:p>
        </w:tc>
      </w:tr>
      <w:tr>
        <w:tc>
          <w:p>
            <w:pPr>
              <w:pStyle w:val="Compact"/>
              <w:jc w:val="center"/>
            </w:pPr>
            <w:r>
              <w:t xml:space="preserve">54017</w:t>
            </w:r>
          </w:p>
        </w:tc>
        <w:tc>
          <w:p>
            <w:pPr>
              <w:pStyle w:val="Compact"/>
              <w:jc w:val="center"/>
            </w:pPr>
            <w:r>
              <w:t xml:space="preserve">55587</w:t>
            </w:r>
          </w:p>
        </w:tc>
      </w:tr>
      <w:tr>
        <w:tc>
          <w:p>
            <w:pPr>
              <w:pStyle w:val="Compact"/>
              <w:jc w:val="center"/>
            </w:pPr>
            <w:r>
              <w:t xml:space="preserve">116812</w:t>
            </w:r>
          </w:p>
        </w:tc>
        <w:tc>
          <w:p>
            <w:pPr>
              <w:pStyle w:val="Compact"/>
              <w:jc w:val="center"/>
            </w:pPr>
            <w:r>
              <w:t xml:space="preserve">117961</w:t>
            </w:r>
          </w:p>
        </w:tc>
      </w:tr>
      <w:tr>
        <w:tc>
          <w:p>
            <w:pPr>
              <w:pStyle w:val="Compact"/>
              <w:jc w:val="center"/>
            </w:pPr>
            <w:r>
              <w:t xml:space="preserve">103167</w:t>
            </w:r>
          </w:p>
        </w:tc>
        <w:tc>
          <w:p>
            <w:pPr>
              <w:pStyle w:val="Compact"/>
              <w:jc w:val="center"/>
            </w:pPr>
            <w:r>
              <w:t xml:space="preserve">210219</w:t>
            </w:r>
          </w:p>
        </w:tc>
      </w:tr>
      <w:tr>
        <w:tc>
          <w:p>
            <w:pPr>
              <w:pStyle w:val="Compact"/>
              <w:jc w:val="center"/>
            </w:pPr>
            <w:r>
              <w:t xml:space="preserve">146935</w:t>
            </w:r>
          </w:p>
        </w:tc>
        <w:tc>
          <w:p>
            <w:pPr>
              <w:pStyle w:val="Compact"/>
              <w:jc w:val="center"/>
            </w:pPr>
            <w:r>
              <w:t xml:space="preserve">147136</w:t>
            </w:r>
          </w:p>
        </w:tc>
      </w:tr>
      <w:tr>
        <w:tc>
          <w:p>
            <w:pPr>
              <w:pStyle w:val="Compact"/>
              <w:jc w:val="center"/>
            </w:pPr>
            <w:r>
              <w:t xml:space="preserve">108559</w:t>
            </w:r>
          </w:p>
        </w:tc>
        <w:tc>
          <w:p>
            <w:pPr>
              <w:pStyle w:val="Compact"/>
              <w:jc w:val="center"/>
            </w:pPr>
            <w:r>
              <w:t xml:space="preserve">108643</w:t>
            </w:r>
          </w:p>
        </w:tc>
      </w:tr>
      <w:tr>
        <w:tc>
          <w:p>
            <w:pPr>
              <w:pStyle w:val="Compact"/>
              <w:jc w:val="center"/>
            </w:pPr>
            <w:r>
              <w:t xml:space="preserve">111615</w:t>
            </w:r>
          </w:p>
        </w:tc>
        <w:tc>
          <w:p>
            <w:pPr>
              <w:pStyle w:val="Compact"/>
              <w:jc w:val="center"/>
            </w:pPr>
            <w:r>
              <w:t xml:space="preserve">113374</w:t>
            </w:r>
          </w:p>
        </w:tc>
      </w:tr>
      <w:tr>
        <w:tc>
          <w:p>
            <w:pPr>
              <w:pStyle w:val="Compact"/>
              <w:jc w:val="center"/>
            </w:pPr>
            <w:r>
              <w:t xml:space="preserve">144281</w:t>
            </w:r>
          </w:p>
        </w:tc>
        <w:tc>
          <w:p>
            <w:pPr>
              <w:pStyle w:val="Compact"/>
              <w:jc w:val="center"/>
            </w:pPr>
            <w:r>
              <w:t xml:space="preserve">145333</w:t>
            </w:r>
          </w:p>
        </w:tc>
      </w:tr>
      <w:tr>
        <w:tc>
          <w:p>
            <w:pPr>
              <w:pStyle w:val="Compact"/>
              <w:jc w:val="center"/>
            </w:pPr>
            <w:r>
              <w:t xml:space="preserve">138546</w:t>
            </w:r>
          </w:p>
        </w:tc>
        <w:tc>
          <w:p>
            <w:pPr>
              <w:pStyle w:val="Compact"/>
              <w:jc w:val="center"/>
            </w:pPr>
            <w:r>
              <w:t xml:space="preserve">140170</w:t>
            </w:r>
          </w:p>
        </w:tc>
      </w:tr>
      <w:tr>
        <w:tc>
          <w:p>
            <w:pPr>
              <w:pStyle w:val="Compact"/>
              <w:jc w:val="center"/>
            </w:pPr>
            <w:r>
              <w:t xml:space="preserve">89306</w:t>
            </w:r>
          </w:p>
        </w:tc>
        <w:tc>
          <w:p>
            <w:pPr>
              <w:pStyle w:val="Compact"/>
              <w:jc w:val="center"/>
            </w:pPr>
            <w:r>
              <w:t xml:space="preserve">172015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459c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3656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31" Target="http://www.bcb.gov.br/?SELICACUMUL" TargetMode="External" /></Relationships>
</file>

<file path=word/_rels/footnotes.xml.rels><?xml version="1.0" encoding="UTF-8"?>
<Relationships xmlns="http://schemas.openxmlformats.org/package/2006/relationships"><Relationship Type="http://schemas.openxmlformats.org/officeDocument/2006/relationships/hyperlink" Id="rId31" Target="http://www.bcb.gov.br/?SELICACUMU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creator>Leandro e Renato</dc:creator>
  <dcterms:created xsi:type="dcterms:W3CDTF">2018-12-19T15:12:40Z</dcterms:created>
  <dcterms:modified xsi:type="dcterms:W3CDTF">2018-12-19T15:12:40Z</dcterms:modified>
</cp:coreProperties>
</file>