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6C" w:rsidRPr="00EC49E7" w:rsidRDefault="00EC49E7">
      <w:pPr>
        <w:rPr>
          <w:b/>
          <w:sz w:val="32"/>
          <w:szCs w:val="32"/>
          <w:u w:val="single"/>
        </w:rPr>
      </w:pPr>
      <w:r w:rsidRPr="00EC49E7">
        <w:rPr>
          <w:b/>
          <w:sz w:val="32"/>
          <w:szCs w:val="32"/>
          <w:u w:val="single"/>
        </w:rPr>
        <w:t>FogWire Issues – Found as per testing A.S. on 11/22/2009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‘Browse for File to Decrypt’ does not default to ‘Locked Files’ folder.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Once user selects textbox, even if he/she doesn’t type data and clicks out of the text box, the ‘Browse for File to Encrypt’ is not enabled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View Details allows text to be entered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When main screen opens, it should be centered or at the very least all of it should be visible. The login screen should be centered on the monitor.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FogWire Logo should exist within the login screen.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No e-mail verification checks in the Encryption tab. This is needed the same as in the login screen which already exists.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No text entered and user selects ‘Lock and Send’. User receives ‘You have successfully…’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Enter Text and select ‘Lock and Send’ does not clear the text box like the ‘Encrypt’ button does.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 xml:space="preserve">‘Enter text to be encrypted’ (mouse-over) displays even after user enters text. </w:t>
      </w:r>
    </w:p>
    <w:p w:rsidR="00EC49E7" w:rsidRDefault="00EC49E7" w:rsidP="00EC49E7">
      <w:pPr>
        <w:pStyle w:val="ListParagraph"/>
        <w:numPr>
          <w:ilvl w:val="0"/>
          <w:numId w:val="1"/>
        </w:numPr>
      </w:pPr>
      <w:r>
        <w:t>Decrypt Button is the wrong color.</w:t>
      </w:r>
    </w:p>
    <w:p w:rsidR="00EC49E7" w:rsidRDefault="00EC49E7"/>
    <w:sectPr w:rsidR="00EC49E7" w:rsidSect="002F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890"/>
    <w:multiLevelType w:val="hybridMultilevel"/>
    <w:tmpl w:val="D6040AFE"/>
    <w:lvl w:ilvl="0" w:tplc="57888E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9E7"/>
    <w:rsid w:val="002F3F6C"/>
    <w:rsid w:val="00EC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2009-11-23T00:39:00Z</dcterms:created>
  <dcterms:modified xsi:type="dcterms:W3CDTF">2009-11-23T00:43:00Z</dcterms:modified>
</cp:coreProperties>
</file>