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3CE" w:rsidRPr="006B688F" w:rsidRDefault="001653CE" w:rsidP="00BF5D63">
      <w:pPr>
        <w:pStyle w:val="Heading1"/>
      </w:pPr>
    </w:p>
    <w:p w:rsidR="001653CE" w:rsidRPr="006B688F" w:rsidRDefault="001653CE" w:rsidP="00BF5D63">
      <w:pPr>
        <w:pStyle w:val="LargeHeading"/>
      </w:pPr>
    </w:p>
    <w:p w:rsidR="001653CE" w:rsidRPr="006B688F" w:rsidRDefault="001653CE" w:rsidP="00BF5D63">
      <w:pPr>
        <w:pStyle w:val="LargeHeading"/>
      </w:pPr>
    </w:p>
    <w:p w:rsidR="001653CE" w:rsidRPr="006B688F" w:rsidRDefault="001653CE" w:rsidP="00BF5D63">
      <w:pPr>
        <w:pStyle w:val="LargeHeading"/>
      </w:pPr>
    </w:p>
    <w:p w:rsidR="00BF5D63" w:rsidRPr="00BF5D63" w:rsidRDefault="000376D4" w:rsidP="00BF5D63">
      <w:pPr>
        <w:pStyle w:val="DocumentTitle"/>
      </w:pPr>
      <w:r>
        <w:rPr>
          <w:rStyle w:val="DocumentTitleChar"/>
        </w:rPr>
        <w:t>D3 Layout Tree Extension</w:t>
      </w:r>
    </w:p>
    <w:p w:rsidR="001653CE" w:rsidRPr="00BF5D63" w:rsidRDefault="00BE522F" w:rsidP="00BF5D63">
      <w:pPr>
        <w:pStyle w:val="DocumentSubTitle"/>
        <w:rPr>
          <w:rStyle w:val="DocumentSubTitleChar"/>
          <w:sz w:val="22"/>
        </w:rPr>
      </w:pPr>
      <w:r w:rsidRPr="00BF5D63">
        <w:rPr>
          <w:rStyle w:val="DocumentSubTitleChar"/>
          <w:sz w:val="22"/>
        </w:rPr>
        <w:t xml:space="preserve">QlikView extension for </w:t>
      </w:r>
      <w:r w:rsidR="000376D4">
        <w:rPr>
          <w:rStyle w:val="DocumentSubTitleChar"/>
          <w:sz w:val="22"/>
        </w:rPr>
        <w:t xml:space="preserve">dynamic </w:t>
      </w:r>
      <w:r w:rsidR="00EF129D">
        <w:rPr>
          <w:rStyle w:val="DocumentSubTitleChar"/>
          <w:sz w:val="22"/>
        </w:rPr>
        <w:t xml:space="preserve">hierarchy </w:t>
      </w:r>
      <w:r w:rsidR="000376D4">
        <w:rPr>
          <w:rStyle w:val="DocumentSubTitleChar"/>
          <w:sz w:val="22"/>
        </w:rPr>
        <w:t>tree display</w:t>
      </w:r>
      <w:r w:rsidRPr="00BF5D63">
        <w:rPr>
          <w:rStyle w:val="DocumentSubTitleChar"/>
          <w:sz w:val="22"/>
        </w:rPr>
        <w:t xml:space="preserve"> </w:t>
      </w:r>
    </w:p>
    <w:p w:rsidR="001653CE" w:rsidRPr="00BE522F" w:rsidRDefault="001653CE" w:rsidP="00BF5D63"/>
    <w:p w:rsidR="001653CE" w:rsidRDefault="001653CE" w:rsidP="00BF5D63"/>
    <w:p w:rsidR="00BF5D63" w:rsidRDefault="00BF5D63" w:rsidP="00BF5D63"/>
    <w:p w:rsidR="00BF5D63" w:rsidRDefault="00BF5D63" w:rsidP="00BF5D63"/>
    <w:p w:rsidR="00BF5D63" w:rsidRDefault="00BF5D63" w:rsidP="00BF5D63"/>
    <w:p w:rsidR="00BF5D63" w:rsidRDefault="00BF5D63" w:rsidP="00BF5D63"/>
    <w:p w:rsidR="00BF5D63" w:rsidRDefault="00BF5D63" w:rsidP="00BF5D63"/>
    <w:p w:rsidR="00BF5D63" w:rsidRDefault="00BF5D63" w:rsidP="00BF5D63"/>
    <w:p w:rsidR="00BF5D63" w:rsidRDefault="00BF5D63" w:rsidP="00BF5D63"/>
    <w:p w:rsidR="00BF5D63" w:rsidRDefault="00BF5D63" w:rsidP="00BF5D63"/>
    <w:p w:rsidR="00BF5D63" w:rsidRDefault="00BF5D63" w:rsidP="00BF5D63"/>
    <w:p w:rsidR="00BF5D63" w:rsidRPr="00BE522F" w:rsidRDefault="00BF5D63" w:rsidP="00BF5D63"/>
    <w:p w:rsidR="001653CE" w:rsidRPr="00BE522F" w:rsidRDefault="001653CE" w:rsidP="00BF5D63"/>
    <w:p w:rsidR="001653CE" w:rsidRPr="00BE522F" w:rsidRDefault="0056133E" w:rsidP="00BF5D63">
      <w:pPr>
        <w:rPr>
          <w:lang w:val="pt-PT"/>
        </w:rPr>
      </w:pPr>
      <w:r>
        <w:rPr>
          <w:lang w:val="pt-PT"/>
        </w:rPr>
        <w:t>02-09-2015</w:t>
      </w:r>
    </w:p>
    <w:p w:rsidR="001653CE" w:rsidRPr="00BE522F" w:rsidRDefault="00654BB7" w:rsidP="00BF5D63">
      <w:pPr>
        <w:rPr>
          <w:lang w:val="pt-PT"/>
        </w:rPr>
      </w:pPr>
      <w:proofErr w:type="spellStart"/>
      <w:r>
        <w:rPr>
          <w:lang w:val="pt-PT"/>
        </w:rPr>
        <w:t>Version</w:t>
      </w:r>
      <w:proofErr w:type="spellEnd"/>
      <w:r w:rsidR="000376D4">
        <w:rPr>
          <w:lang w:val="pt-PT"/>
        </w:rPr>
        <w:t xml:space="preserve"> 1.0</w:t>
      </w:r>
      <w:r w:rsidR="0056133E">
        <w:rPr>
          <w:lang w:val="pt-PT"/>
        </w:rPr>
        <w:t>2</w:t>
      </w:r>
    </w:p>
    <w:p w:rsidR="001653CE" w:rsidRPr="00BE522F" w:rsidRDefault="001653CE" w:rsidP="00BF5D63">
      <w:pPr>
        <w:rPr>
          <w:lang w:val="pt-PT"/>
        </w:rPr>
      </w:pPr>
      <w:r w:rsidRPr="00BE522F">
        <w:rPr>
          <w:lang w:val="pt-PT"/>
        </w:rPr>
        <w:t>Autor: Renato Vieira</w:t>
      </w:r>
    </w:p>
    <w:p w:rsidR="00464212" w:rsidRPr="00BE522F" w:rsidRDefault="00464212" w:rsidP="00BF5D63">
      <w:pPr>
        <w:rPr>
          <w:lang w:val="pt-PT"/>
        </w:rPr>
        <w:sectPr w:rsidR="00464212" w:rsidRPr="00BE522F" w:rsidSect="007131E9">
          <w:headerReference w:type="default" r:id="rId8"/>
          <w:footerReference w:type="default" r:id="rId9"/>
          <w:pgSz w:w="11906" w:h="16838"/>
          <w:pgMar w:top="1417" w:right="1701" w:bottom="1417" w:left="1701" w:header="708" w:footer="708" w:gutter="0"/>
          <w:cols w:space="708"/>
          <w:docGrid w:linePitch="360"/>
        </w:sectPr>
      </w:pPr>
    </w:p>
    <w:sdt>
      <w:sdtPr>
        <w:id w:val="-1018535542"/>
        <w:docPartObj>
          <w:docPartGallery w:val="Table of Contents"/>
          <w:docPartUnique/>
        </w:docPartObj>
      </w:sdtPr>
      <w:sdtEndPr>
        <w:rPr>
          <w:noProof/>
        </w:rPr>
      </w:sdtEndPr>
      <w:sdtContent>
        <w:p w:rsidR="007131E9" w:rsidRPr="00654BB7" w:rsidRDefault="009842C7" w:rsidP="00BF5D63">
          <w:pPr>
            <w:rPr>
              <w:rStyle w:val="Heading1Char"/>
              <w:lang w:val="pt-PT"/>
            </w:rPr>
          </w:pPr>
          <w:proofErr w:type="spellStart"/>
          <w:r w:rsidRPr="00654BB7">
            <w:rPr>
              <w:rStyle w:val="Heading1Char"/>
              <w:lang w:val="pt-PT"/>
            </w:rPr>
            <w:t>Contents</w:t>
          </w:r>
          <w:proofErr w:type="spellEnd"/>
        </w:p>
        <w:p w:rsidR="00663A79" w:rsidRDefault="007131E9">
          <w:pPr>
            <w:pStyle w:val="TOC1"/>
            <w:tabs>
              <w:tab w:val="right" w:leader="dot" w:pos="8494"/>
            </w:tabs>
            <w:rPr>
              <w:rFonts w:asciiTheme="minorHAnsi" w:eastAsiaTheme="minorEastAsia" w:hAnsiTheme="minorHAnsi" w:cstheme="minorBidi"/>
              <w:noProof/>
              <w:sz w:val="22"/>
              <w:szCs w:val="22"/>
              <w:lang w:val="pt-PT" w:eastAsia="pt-PT"/>
            </w:rPr>
          </w:pPr>
          <w:r w:rsidRPr="006B688F">
            <w:fldChar w:fldCharType="begin"/>
          </w:r>
          <w:r w:rsidRPr="00BE522F">
            <w:rPr>
              <w:lang w:val="pt-PT"/>
            </w:rPr>
            <w:instrText xml:space="preserve"> TOC \o "1-3" \h \z \u </w:instrText>
          </w:r>
          <w:r w:rsidRPr="006B688F">
            <w:fldChar w:fldCharType="separate"/>
          </w:r>
          <w:hyperlink w:anchor="_Toc378243501" w:history="1">
            <w:r w:rsidR="00663A79" w:rsidRPr="00341DC3">
              <w:rPr>
                <w:rStyle w:val="Hyperlink"/>
                <w:noProof/>
              </w:rPr>
              <w:t>Description</w:t>
            </w:r>
            <w:r w:rsidR="00663A79">
              <w:rPr>
                <w:noProof/>
                <w:webHidden/>
              </w:rPr>
              <w:tab/>
            </w:r>
            <w:r w:rsidR="00663A79">
              <w:rPr>
                <w:noProof/>
                <w:webHidden/>
              </w:rPr>
              <w:fldChar w:fldCharType="begin"/>
            </w:r>
            <w:r w:rsidR="00663A79">
              <w:rPr>
                <w:noProof/>
                <w:webHidden/>
              </w:rPr>
              <w:instrText xml:space="preserve"> PAGEREF _Toc378243501 \h </w:instrText>
            </w:r>
            <w:r w:rsidR="00663A79">
              <w:rPr>
                <w:noProof/>
                <w:webHidden/>
              </w:rPr>
            </w:r>
            <w:r w:rsidR="00663A79">
              <w:rPr>
                <w:noProof/>
                <w:webHidden/>
              </w:rPr>
              <w:fldChar w:fldCharType="separate"/>
            </w:r>
            <w:r w:rsidR="00663A79">
              <w:rPr>
                <w:noProof/>
                <w:webHidden/>
              </w:rPr>
              <w:t>1</w:t>
            </w:r>
            <w:r w:rsidR="00663A79">
              <w:rPr>
                <w:noProof/>
                <w:webHidden/>
              </w:rPr>
              <w:fldChar w:fldCharType="end"/>
            </w:r>
          </w:hyperlink>
        </w:p>
        <w:p w:rsidR="00663A79" w:rsidRDefault="00B739FF">
          <w:pPr>
            <w:pStyle w:val="TOC1"/>
            <w:tabs>
              <w:tab w:val="right" w:leader="dot" w:pos="8494"/>
            </w:tabs>
            <w:rPr>
              <w:rFonts w:asciiTheme="minorHAnsi" w:eastAsiaTheme="minorEastAsia" w:hAnsiTheme="minorHAnsi" w:cstheme="minorBidi"/>
              <w:noProof/>
              <w:sz w:val="22"/>
              <w:szCs w:val="22"/>
              <w:lang w:val="pt-PT" w:eastAsia="pt-PT"/>
            </w:rPr>
          </w:pPr>
          <w:hyperlink w:anchor="_Toc378243502" w:history="1">
            <w:r w:rsidR="00663A79" w:rsidRPr="00341DC3">
              <w:rPr>
                <w:rStyle w:val="Hyperlink"/>
                <w:noProof/>
              </w:rPr>
              <w:t>How this extension works</w:t>
            </w:r>
            <w:r w:rsidR="00663A79">
              <w:rPr>
                <w:noProof/>
                <w:webHidden/>
              </w:rPr>
              <w:tab/>
            </w:r>
            <w:r w:rsidR="00663A79">
              <w:rPr>
                <w:noProof/>
                <w:webHidden/>
              </w:rPr>
              <w:fldChar w:fldCharType="begin"/>
            </w:r>
            <w:r w:rsidR="00663A79">
              <w:rPr>
                <w:noProof/>
                <w:webHidden/>
              </w:rPr>
              <w:instrText xml:space="preserve"> PAGEREF _Toc378243502 \h </w:instrText>
            </w:r>
            <w:r w:rsidR="00663A79">
              <w:rPr>
                <w:noProof/>
                <w:webHidden/>
              </w:rPr>
            </w:r>
            <w:r w:rsidR="00663A79">
              <w:rPr>
                <w:noProof/>
                <w:webHidden/>
              </w:rPr>
              <w:fldChar w:fldCharType="separate"/>
            </w:r>
            <w:r w:rsidR="00663A79">
              <w:rPr>
                <w:noProof/>
                <w:webHidden/>
              </w:rPr>
              <w:t>1</w:t>
            </w:r>
            <w:r w:rsidR="00663A79">
              <w:rPr>
                <w:noProof/>
                <w:webHidden/>
              </w:rPr>
              <w:fldChar w:fldCharType="end"/>
            </w:r>
          </w:hyperlink>
        </w:p>
        <w:p w:rsidR="00663A79" w:rsidRDefault="00B739FF">
          <w:pPr>
            <w:pStyle w:val="TOC1"/>
            <w:tabs>
              <w:tab w:val="right" w:leader="dot" w:pos="8494"/>
            </w:tabs>
            <w:rPr>
              <w:rFonts w:asciiTheme="minorHAnsi" w:eastAsiaTheme="minorEastAsia" w:hAnsiTheme="minorHAnsi" w:cstheme="minorBidi"/>
              <w:noProof/>
              <w:sz w:val="22"/>
              <w:szCs w:val="22"/>
              <w:lang w:val="pt-PT" w:eastAsia="pt-PT"/>
            </w:rPr>
          </w:pPr>
          <w:hyperlink w:anchor="_Toc378243503" w:history="1">
            <w:r w:rsidR="00663A79" w:rsidRPr="00341DC3">
              <w:rPr>
                <w:rStyle w:val="Hyperlink"/>
                <w:noProof/>
              </w:rPr>
              <w:t>How to install</w:t>
            </w:r>
            <w:r w:rsidR="00663A79">
              <w:rPr>
                <w:noProof/>
                <w:webHidden/>
              </w:rPr>
              <w:tab/>
            </w:r>
            <w:r w:rsidR="00663A79">
              <w:rPr>
                <w:noProof/>
                <w:webHidden/>
              </w:rPr>
              <w:fldChar w:fldCharType="begin"/>
            </w:r>
            <w:r w:rsidR="00663A79">
              <w:rPr>
                <w:noProof/>
                <w:webHidden/>
              </w:rPr>
              <w:instrText xml:space="preserve"> PAGEREF _Toc378243503 \h </w:instrText>
            </w:r>
            <w:r w:rsidR="00663A79">
              <w:rPr>
                <w:noProof/>
                <w:webHidden/>
              </w:rPr>
            </w:r>
            <w:r w:rsidR="00663A79">
              <w:rPr>
                <w:noProof/>
                <w:webHidden/>
              </w:rPr>
              <w:fldChar w:fldCharType="separate"/>
            </w:r>
            <w:r w:rsidR="00663A79">
              <w:rPr>
                <w:noProof/>
                <w:webHidden/>
              </w:rPr>
              <w:t>2</w:t>
            </w:r>
            <w:r w:rsidR="00663A79">
              <w:rPr>
                <w:noProof/>
                <w:webHidden/>
              </w:rPr>
              <w:fldChar w:fldCharType="end"/>
            </w:r>
          </w:hyperlink>
        </w:p>
        <w:p w:rsidR="00663A79" w:rsidRDefault="00B739FF">
          <w:pPr>
            <w:pStyle w:val="TOC2"/>
            <w:tabs>
              <w:tab w:val="right" w:leader="dot" w:pos="8494"/>
            </w:tabs>
            <w:rPr>
              <w:rFonts w:asciiTheme="minorHAnsi" w:eastAsiaTheme="minorEastAsia" w:hAnsiTheme="minorHAnsi" w:cstheme="minorBidi"/>
              <w:noProof/>
              <w:sz w:val="22"/>
              <w:szCs w:val="22"/>
              <w:lang w:val="pt-PT" w:eastAsia="pt-PT"/>
            </w:rPr>
          </w:pPr>
          <w:hyperlink w:anchor="_Toc378243504" w:history="1">
            <w:r w:rsidR="00663A79" w:rsidRPr="00341DC3">
              <w:rPr>
                <w:rStyle w:val="Hyperlink"/>
                <w:noProof/>
              </w:rPr>
              <w:t>QlikView Desktop</w:t>
            </w:r>
            <w:r w:rsidR="00663A79">
              <w:rPr>
                <w:noProof/>
                <w:webHidden/>
              </w:rPr>
              <w:tab/>
            </w:r>
            <w:r w:rsidR="00663A79">
              <w:rPr>
                <w:noProof/>
                <w:webHidden/>
              </w:rPr>
              <w:fldChar w:fldCharType="begin"/>
            </w:r>
            <w:r w:rsidR="00663A79">
              <w:rPr>
                <w:noProof/>
                <w:webHidden/>
              </w:rPr>
              <w:instrText xml:space="preserve"> PAGEREF _Toc378243504 \h </w:instrText>
            </w:r>
            <w:r w:rsidR="00663A79">
              <w:rPr>
                <w:noProof/>
                <w:webHidden/>
              </w:rPr>
            </w:r>
            <w:r w:rsidR="00663A79">
              <w:rPr>
                <w:noProof/>
                <w:webHidden/>
              </w:rPr>
              <w:fldChar w:fldCharType="separate"/>
            </w:r>
            <w:r w:rsidR="00663A79">
              <w:rPr>
                <w:noProof/>
                <w:webHidden/>
              </w:rPr>
              <w:t>2</w:t>
            </w:r>
            <w:r w:rsidR="00663A79">
              <w:rPr>
                <w:noProof/>
                <w:webHidden/>
              </w:rPr>
              <w:fldChar w:fldCharType="end"/>
            </w:r>
          </w:hyperlink>
        </w:p>
        <w:p w:rsidR="00663A79" w:rsidRDefault="00B739FF">
          <w:pPr>
            <w:pStyle w:val="TOC2"/>
            <w:tabs>
              <w:tab w:val="right" w:leader="dot" w:pos="8494"/>
            </w:tabs>
            <w:rPr>
              <w:rFonts w:asciiTheme="minorHAnsi" w:eastAsiaTheme="minorEastAsia" w:hAnsiTheme="minorHAnsi" w:cstheme="minorBidi"/>
              <w:noProof/>
              <w:sz w:val="22"/>
              <w:szCs w:val="22"/>
              <w:lang w:val="pt-PT" w:eastAsia="pt-PT"/>
            </w:rPr>
          </w:pPr>
          <w:hyperlink w:anchor="_Toc378243505" w:history="1">
            <w:r w:rsidR="00663A79" w:rsidRPr="00341DC3">
              <w:rPr>
                <w:rStyle w:val="Hyperlink"/>
                <w:noProof/>
              </w:rPr>
              <w:t>QlikView Server</w:t>
            </w:r>
            <w:r w:rsidR="00663A79">
              <w:rPr>
                <w:noProof/>
                <w:webHidden/>
              </w:rPr>
              <w:tab/>
            </w:r>
            <w:r w:rsidR="00663A79">
              <w:rPr>
                <w:noProof/>
                <w:webHidden/>
              </w:rPr>
              <w:fldChar w:fldCharType="begin"/>
            </w:r>
            <w:r w:rsidR="00663A79">
              <w:rPr>
                <w:noProof/>
                <w:webHidden/>
              </w:rPr>
              <w:instrText xml:space="preserve"> PAGEREF _Toc378243505 \h </w:instrText>
            </w:r>
            <w:r w:rsidR="00663A79">
              <w:rPr>
                <w:noProof/>
                <w:webHidden/>
              </w:rPr>
            </w:r>
            <w:r w:rsidR="00663A79">
              <w:rPr>
                <w:noProof/>
                <w:webHidden/>
              </w:rPr>
              <w:fldChar w:fldCharType="separate"/>
            </w:r>
            <w:r w:rsidR="00663A79">
              <w:rPr>
                <w:noProof/>
                <w:webHidden/>
              </w:rPr>
              <w:t>2</w:t>
            </w:r>
            <w:r w:rsidR="00663A79">
              <w:rPr>
                <w:noProof/>
                <w:webHidden/>
              </w:rPr>
              <w:fldChar w:fldCharType="end"/>
            </w:r>
          </w:hyperlink>
        </w:p>
        <w:p w:rsidR="00663A79" w:rsidRDefault="00B739FF">
          <w:pPr>
            <w:pStyle w:val="TOC2"/>
            <w:tabs>
              <w:tab w:val="right" w:leader="dot" w:pos="8494"/>
            </w:tabs>
            <w:rPr>
              <w:rFonts w:asciiTheme="minorHAnsi" w:eastAsiaTheme="minorEastAsia" w:hAnsiTheme="minorHAnsi" w:cstheme="minorBidi"/>
              <w:noProof/>
              <w:sz w:val="22"/>
              <w:szCs w:val="22"/>
              <w:lang w:val="pt-PT" w:eastAsia="pt-PT"/>
            </w:rPr>
          </w:pPr>
          <w:hyperlink w:anchor="_Toc378243506" w:history="1">
            <w:r w:rsidR="00663A79" w:rsidRPr="00341DC3">
              <w:rPr>
                <w:rStyle w:val="Hyperlink"/>
                <w:noProof/>
              </w:rPr>
              <w:t>Extension directory for QlikView Server</w:t>
            </w:r>
            <w:r w:rsidR="00663A79">
              <w:rPr>
                <w:noProof/>
                <w:webHidden/>
              </w:rPr>
              <w:tab/>
            </w:r>
            <w:r w:rsidR="00663A79">
              <w:rPr>
                <w:noProof/>
                <w:webHidden/>
              </w:rPr>
              <w:fldChar w:fldCharType="begin"/>
            </w:r>
            <w:r w:rsidR="00663A79">
              <w:rPr>
                <w:noProof/>
                <w:webHidden/>
              </w:rPr>
              <w:instrText xml:space="preserve"> PAGEREF _Toc378243506 \h </w:instrText>
            </w:r>
            <w:r w:rsidR="00663A79">
              <w:rPr>
                <w:noProof/>
                <w:webHidden/>
              </w:rPr>
            </w:r>
            <w:r w:rsidR="00663A79">
              <w:rPr>
                <w:noProof/>
                <w:webHidden/>
              </w:rPr>
              <w:fldChar w:fldCharType="separate"/>
            </w:r>
            <w:r w:rsidR="00663A79">
              <w:rPr>
                <w:noProof/>
                <w:webHidden/>
              </w:rPr>
              <w:t>3</w:t>
            </w:r>
            <w:r w:rsidR="00663A79">
              <w:rPr>
                <w:noProof/>
                <w:webHidden/>
              </w:rPr>
              <w:fldChar w:fldCharType="end"/>
            </w:r>
          </w:hyperlink>
        </w:p>
        <w:p w:rsidR="00663A79" w:rsidRDefault="00B739FF">
          <w:pPr>
            <w:pStyle w:val="TOC1"/>
            <w:tabs>
              <w:tab w:val="right" w:leader="dot" w:pos="8494"/>
            </w:tabs>
            <w:rPr>
              <w:rFonts w:asciiTheme="minorHAnsi" w:eastAsiaTheme="minorEastAsia" w:hAnsiTheme="minorHAnsi" w:cstheme="minorBidi"/>
              <w:noProof/>
              <w:sz w:val="22"/>
              <w:szCs w:val="22"/>
              <w:lang w:val="pt-PT" w:eastAsia="pt-PT"/>
            </w:rPr>
          </w:pPr>
          <w:hyperlink w:anchor="_Toc378243507" w:history="1">
            <w:r w:rsidR="00663A79" w:rsidRPr="00341DC3">
              <w:rPr>
                <w:rStyle w:val="Hyperlink"/>
                <w:noProof/>
              </w:rPr>
              <w:t>How to use</w:t>
            </w:r>
            <w:r w:rsidR="00663A79">
              <w:rPr>
                <w:noProof/>
                <w:webHidden/>
              </w:rPr>
              <w:tab/>
            </w:r>
            <w:r w:rsidR="00663A79">
              <w:rPr>
                <w:noProof/>
                <w:webHidden/>
              </w:rPr>
              <w:fldChar w:fldCharType="begin"/>
            </w:r>
            <w:r w:rsidR="00663A79">
              <w:rPr>
                <w:noProof/>
                <w:webHidden/>
              </w:rPr>
              <w:instrText xml:space="preserve"> PAGEREF _Toc378243507 \h </w:instrText>
            </w:r>
            <w:r w:rsidR="00663A79">
              <w:rPr>
                <w:noProof/>
                <w:webHidden/>
              </w:rPr>
            </w:r>
            <w:r w:rsidR="00663A79">
              <w:rPr>
                <w:noProof/>
                <w:webHidden/>
              </w:rPr>
              <w:fldChar w:fldCharType="separate"/>
            </w:r>
            <w:r w:rsidR="00663A79">
              <w:rPr>
                <w:noProof/>
                <w:webHidden/>
              </w:rPr>
              <w:t>3</w:t>
            </w:r>
            <w:r w:rsidR="00663A79">
              <w:rPr>
                <w:noProof/>
                <w:webHidden/>
              </w:rPr>
              <w:fldChar w:fldCharType="end"/>
            </w:r>
          </w:hyperlink>
        </w:p>
        <w:p w:rsidR="00663A79" w:rsidRDefault="00B739FF">
          <w:pPr>
            <w:pStyle w:val="TOC1"/>
            <w:tabs>
              <w:tab w:val="right" w:leader="dot" w:pos="8494"/>
            </w:tabs>
            <w:rPr>
              <w:rFonts w:asciiTheme="minorHAnsi" w:eastAsiaTheme="minorEastAsia" w:hAnsiTheme="minorHAnsi" w:cstheme="minorBidi"/>
              <w:noProof/>
              <w:sz w:val="22"/>
              <w:szCs w:val="22"/>
              <w:lang w:val="pt-PT" w:eastAsia="pt-PT"/>
            </w:rPr>
          </w:pPr>
          <w:hyperlink w:anchor="_Toc378243508" w:history="1">
            <w:r w:rsidR="00663A79" w:rsidRPr="00341DC3">
              <w:rPr>
                <w:rStyle w:val="Hyperlink"/>
                <w:noProof/>
              </w:rPr>
              <w:t>Configuration</w:t>
            </w:r>
            <w:r w:rsidR="00663A79">
              <w:rPr>
                <w:noProof/>
                <w:webHidden/>
              </w:rPr>
              <w:tab/>
            </w:r>
            <w:r w:rsidR="00663A79">
              <w:rPr>
                <w:noProof/>
                <w:webHidden/>
              </w:rPr>
              <w:fldChar w:fldCharType="begin"/>
            </w:r>
            <w:r w:rsidR="00663A79">
              <w:rPr>
                <w:noProof/>
                <w:webHidden/>
              </w:rPr>
              <w:instrText xml:space="preserve"> PAGEREF _Toc378243508 \h </w:instrText>
            </w:r>
            <w:r w:rsidR="00663A79">
              <w:rPr>
                <w:noProof/>
                <w:webHidden/>
              </w:rPr>
            </w:r>
            <w:r w:rsidR="00663A79">
              <w:rPr>
                <w:noProof/>
                <w:webHidden/>
              </w:rPr>
              <w:fldChar w:fldCharType="separate"/>
            </w:r>
            <w:r w:rsidR="00663A79">
              <w:rPr>
                <w:noProof/>
                <w:webHidden/>
              </w:rPr>
              <w:t>5</w:t>
            </w:r>
            <w:r w:rsidR="00663A79">
              <w:rPr>
                <w:noProof/>
                <w:webHidden/>
              </w:rPr>
              <w:fldChar w:fldCharType="end"/>
            </w:r>
          </w:hyperlink>
        </w:p>
        <w:p w:rsidR="00663A79" w:rsidRDefault="00B739FF">
          <w:pPr>
            <w:pStyle w:val="TOC2"/>
            <w:tabs>
              <w:tab w:val="right" w:leader="dot" w:pos="8494"/>
            </w:tabs>
            <w:rPr>
              <w:rFonts w:asciiTheme="minorHAnsi" w:eastAsiaTheme="minorEastAsia" w:hAnsiTheme="minorHAnsi" w:cstheme="minorBidi"/>
              <w:noProof/>
              <w:sz w:val="22"/>
              <w:szCs w:val="22"/>
              <w:lang w:val="pt-PT" w:eastAsia="pt-PT"/>
            </w:rPr>
          </w:pPr>
          <w:hyperlink w:anchor="_Toc378243509" w:history="1">
            <w:r w:rsidR="00663A79" w:rsidRPr="00341DC3">
              <w:rPr>
                <w:rStyle w:val="Hyperlink"/>
                <w:noProof/>
              </w:rPr>
              <w:t>Basic tree configuration</w:t>
            </w:r>
            <w:r w:rsidR="00663A79">
              <w:rPr>
                <w:noProof/>
                <w:webHidden/>
              </w:rPr>
              <w:tab/>
            </w:r>
            <w:r w:rsidR="00663A79">
              <w:rPr>
                <w:noProof/>
                <w:webHidden/>
              </w:rPr>
              <w:fldChar w:fldCharType="begin"/>
            </w:r>
            <w:r w:rsidR="00663A79">
              <w:rPr>
                <w:noProof/>
                <w:webHidden/>
              </w:rPr>
              <w:instrText xml:space="preserve"> PAGEREF _Toc378243509 \h </w:instrText>
            </w:r>
            <w:r w:rsidR="00663A79">
              <w:rPr>
                <w:noProof/>
                <w:webHidden/>
              </w:rPr>
            </w:r>
            <w:r w:rsidR="00663A79">
              <w:rPr>
                <w:noProof/>
                <w:webHidden/>
              </w:rPr>
              <w:fldChar w:fldCharType="separate"/>
            </w:r>
            <w:r w:rsidR="00663A79">
              <w:rPr>
                <w:noProof/>
                <w:webHidden/>
              </w:rPr>
              <w:t>5</w:t>
            </w:r>
            <w:r w:rsidR="00663A79">
              <w:rPr>
                <w:noProof/>
                <w:webHidden/>
              </w:rPr>
              <w:fldChar w:fldCharType="end"/>
            </w:r>
          </w:hyperlink>
        </w:p>
        <w:p w:rsidR="00663A79" w:rsidRDefault="00B739FF">
          <w:pPr>
            <w:pStyle w:val="TOC2"/>
            <w:tabs>
              <w:tab w:val="right" w:leader="dot" w:pos="8494"/>
            </w:tabs>
            <w:rPr>
              <w:rFonts w:asciiTheme="minorHAnsi" w:eastAsiaTheme="minorEastAsia" w:hAnsiTheme="minorHAnsi" w:cstheme="minorBidi"/>
              <w:noProof/>
              <w:sz w:val="22"/>
              <w:szCs w:val="22"/>
              <w:lang w:val="pt-PT" w:eastAsia="pt-PT"/>
            </w:rPr>
          </w:pPr>
          <w:hyperlink w:anchor="_Toc378243510" w:history="1">
            <w:r w:rsidR="00663A79" w:rsidRPr="00341DC3">
              <w:rPr>
                <w:rStyle w:val="Hyperlink"/>
                <w:noProof/>
              </w:rPr>
              <w:t>Layout Configuration</w:t>
            </w:r>
            <w:r w:rsidR="00663A79">
              <w:rPr>
                <w:noProof/>
                <w:webHidden/>
              </w:rPr>
              <w:tab/>
            </w:r>
            <w:r w:rsidR="00663A79">
              <w:rPr>
                <w:noProof/>
                <w:webHidden/>
              </w:rPr>
              <w:fldChar w:fldCharType="begin"/>
            </w:r>
            <w:r w:rsidR="00663A79">
              <w:rPr>
                <w:noProof/>
                <w:webHidden/>
              </w:rPr>
              <w:instrText xml:space="preserve"> PAGEREF _Toc378243510 \h </w:instrText>
            </w:r>
            <w:r w:rsidR="00663A79">
              <w:rPr>
                <w:noProof/>
                <w:webHidden/>
              </w:rPr>
            </w:r>
            <w:r w:rsidR="00663A79">
              <w:rPr>
                <w:noProof/>
                <w:webHidden/>
              </w:rPr>
              <w:fldChar w:fldCharType="separate"/>
            </w:r>
            <w:r w:rsidR="00663A79">
              <w:rPr>
                <w:noProof/>
                <w:webHidden/>
              </w:rPr>
              <w:t>7</w:t>
            </w:r>
            <w:r w:rsidR="00663A79">
              <w:rPr>
                <w:noProof/>
                <w:webHidden/>
              </w:rPr>
              <w:fldChar w:fldCharType="end"/>
            </w:r>
          </w:hyperlink>
        </w:p>
        <w:p w:rsidR="00663A79" w:rsidRDefault="00B739FF">
          <w:pPr>
            <w:pStyle w:val="TOC2"/>
            <w:tabs>
              <w:tab w:val="right" w:leader="dot" w:pos="8494"/>
            </w:tabs>
            <w:rPr>
              <w:rFonts w:asciiTheme="minorHAnsi" w:eastAsiaTheme="minorEastAsia" w:hAnsiTheme="minorHAnsi" w:cstheme="minorBidi"/>
              <w:noProof/>
              <w:sz w:val="22"/>
              <w:szCs w:val="22"/>
              <w:lang w:val="pt-PT" w:eastAsia="pt-PT"/>
            </w:rPr>
          </w:pPr>
          <w:hyperlink w:anchor="_Toc378243511" w:history="1">
            <w:r w:rsidR="00663A79" w:rsidRPr="00341DC3">
              <w:rPr>
                <w:rStyle w:val="Hyperlink"/>
                <w:noProof/>
              </w:rPr>
              <w:t>Examples</w:t>
            </w:r>
            <w:r w:rsidR="00663A79">
              <w:rPr>
                <w:noProof/>
                <w:webHidden/>
              </w:rPr>
              <w:tab/>
            </w:r>
            <w:r w:rsidR="00663A79">
              <w:rPr>
                <w:noProof/>
                <w:webHidden/>
              </w:rPr>
              <w:fldChar w:fldCharType="begin"/>
            </w:r>
            <w:r w:rsidR="00663A79">
              <w:rPr>
                <w:noProof/>
                <w:webHidden/>
              </w:rPr>
              <w:instrText xml:space="preserve"> PAGEREF _Toc378243511 \h </w:instrText>
            </w:r>
            <w:r w:rsidR="00663A79">
              <w:rPr>
                <w:noProof/>
                <w:webHidden/>
              </w:rPr>
            </w:r>
            <w:r w:rsidR="00663A79">
              <w:rPr>
                <w:noProof/>
                <w:webHidden/>
              </w:rPr>
              <w:fldChar w:fldCharType="separate"/>
            </w:r>
            <w:r w:rsidR="00663A79">
              <w:rPr>
                <w:noProof/>
                <w:webHidden/>
              </w:rPr>
              <w:t>8</w:t>
            </w:r>
            <w:r w:rsidR="00663A79">
              <w:rPr>
                <w:noProof/>
                <w:webHidden/>
              </w:rPr>
              <w:fldChar w:fldCharType="end"/>
            </w:r>
          </w:hyperlink>
        </w:p>
        <w:p w:rsidR="007131E9" w:rsidRPr="006B688F" w:rsidRDefault="007131E9" w:rsidP="00BF5D63">
          <w:r w:rsidRPr="006B688F">
            <w:rPr>
              <w:noProof/>
            </w:rPr>
            <w:fldChar w:fldCharType="end"/>
          </w:r>
        </w:p>
      </w:sdtContent>
    </w:sdt>
    <w:p w:rsidR="007131E9" w:rsidRPr="006B688F" w:rsidRDefault="007131E9" w:rsidP="00BF5D63">
      <w:pPr>
        <w:pStyle w:val="Heading1"/>
        <w:sectPr w:rsidR="007131E9" w:rsidRPr="006B688F">
          <w:headerReference w:type="default" r:id="rId10"/>
          <w:footerReference w:type="default" r:id="rId11"/>
          <w:pgSz w:w="11906" w:h="16838"/>
          <w:pgMar w:top="1417" w:right="1701" w:bottom="1417" w:left="1701" w:header="708" w:footer="708" w:gutter="0"/>
          <w:cols w:space="708"/>
          <w:docGrid w:linePitch="360"/>
        </w:sectPr>
      </w:pPr>
    </w:p>
    <w:p w:rsidR="0056133E" w:rsidRDefault="0056133E" w:rsidP="0056133E">
      <w:pPr>
        <w:pStyle w:val="Heading1"/>
      </w:pPr>
      <w:bookmarkStart w:id="0" w:name="_Toc378243501"/>
      <w:r>
        <w:lastRenderedPageBreak/>
        <w:t>Version History</w:t>
      </w:r>
    </w:p>
    <w:tbl>
      <w:tblPr>
        <w:tblStyle w:val="GridTable6Colorful-Accent3"/>
        <w:tblW w:w="0" w:type="auto"/>
        <w:tblLook w:val="04A0" w:firstRow="1" w:lastRow="0" w:firstColumn="1" w:lastColumn="0" w:noHBand="0" w:noVBand="1"/>
      </w:tblPr>
      <w:tblGrid>
        <w:gridCol w:w="1384"/>
        <w:gridCol w:w="1559"/>
        <w:gridCol w:w="5777"/>
      </w:tblGrid>
      <w:tr w:rsidR="0056133E" w:rsidTr="00561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6133E" w:rsidRDefault="0056133E" w:rsidP="0056133E">
            <w:pPr>
              <w:jc w:val="center"/>
            </w:pPr>
            <w:r>
              <w:t>Version</w:t>
            </w:r>
          </w:p>
        </w:tc>
        <w:tc>
          <w:tcPr>
            <w:tcW w:w="1559" w:type="dxa"/>
          </w:tcPr>
          <w:p w:rsidR="0056133E" w:rsidRDefault="0056133E" w:rsidP="0056133E">
            <w:pPr>
              <w:jc w:val="center"/>
              <w:cnfStyle w:val="100000000000" w:firstRow="1" w:lastRow="0" w:firstColumn="0" w:lastColumn="0" w:oddVBand="0" w:evenVBand="0" w:oddHBand="0" w:evenHBand="0" w:firstRowFirstColumn="0" w:firstRowLastColumn="0" w:lastRowFirstColumn="0" w:lastRowLastColumn="0"/>
            </w:pPr>
            <w:r>
              <w:t>Date</w:t>
            </w:r>
          </w:p>
        </w:tc>
        <w:tc>
          <w:tcPr>
            <w:tcW w:w="5777" w:type="dxa"/>
          </w:tcPr>
          <w:p w:rsidR="0056133E" w:rsidRDefault="0056133E" w:rsidP="0056133E">
            <w:pPr>
              <w:jc w:val="center"/>
              <w:cnfStyle w:val="100000000000" w:firstRow="1" w:lastRow="0" w:firstColumn="0" w:lastColumn="0" w:oddVBand="0" w:evenVBand="0" w:oddHBand="0" w:evenHBand="0" w:firstRowFirstColumn="0" w:firstRowLastColumn="0" w:lastRowFirstColumn="0" w:lastRowLastColumn="0"/>
            </w:pPr>
            <w:r>
              <w:t>Description</w:t>
            </w:r>
          </w:p>
        </w:tc>
      </w:tr>
      <w:tr w:rsidR="0056133E" w:rsidTr="00561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6133E" w:rsidRDefault="0056133E" w:rsidP="0056133E">
            <w:r>
              <w:t>1.0</w:t>
            </w:r>
          </w:p>
        </w:tc>
        <w:tc>
          <w:tcPr>
            <w:tcW w:w="1559" w:type="dxa"/>
          </w:tcPr>
          <w:p w:rsidR="0056133E" w:rsidRDefault="0056133E" w:rsidP="0056133E">
            <w:pPr>
              <w:cnfStyle w:val="000000100000" w:firstRow="0" w:lastRow="0" w:firstColumn="0" w:lastColumn="0" w:oddVBand="0" w:evenVBand="0" w:oddHBand="1" w:evenHBand="0" w:firstRowFirstColumn="0" w:firstRowLastColumn="0" w:lastRowFirstColumn="0" w:lastRowLastColumn="0"/>
            </w:pPr>
            <w:r>
              <w:t>23/01/2014</w:t>
            </w:r>
          </w:p>
        </w:tc>
        <w:tc>
          <w:tcPr>
            <w:tcW w:w="5777" w:type="dxa"/>
          </w:tcPr>
          <w:p w:rsidR="0056133E" w:rsidRDefault="0056133E" w:rsidP="0056133E">
            <w:pPr>
              <w:cnfStyle w:val="000000100000" w:firstRow="0" w:lastRow="0" w:firstColumn="0" w:lastColumn="0" w:oddVBand="0" w:evenVBand="0" w:oddHBand="1" w:evenHBand="0" w:firstRowFirstColumn="0" w:firstRowLastColumn="0" w:lastRowFirstColumn="0" w:lastRowLastColumn="0"/>
            </w:pPr>
            <w:r>
              <w:t>Initial Version</w:t>
            </w:r>
          </w:p>
        </w:tc>
      </w:tr>
      <w:tr w:rsidR="0056133E" w:rsidTr="0056133E">
        <w:tc>
          <w:tcPr>
            <w:cnfStyle w:val="001000000000" w:firstRow="0" w:lastRow="0" w:firstColumn="1" w:lastColumn="0" w:oddVBand="0" w:evenVBand="0" w:oddHBand="0" w:evenHBand="0" w:firstRowFirstColumn="0" w:firstRowLastColumn="0" w:lastRowFirstColumn="0" w:lastRowLastColumn="0"/>
            <w:tcW w:w="1384" w:type="dxa"/>
          </w:tcPr>
          <w:p w:rsidR="0056133E" w:rsidRDefault="0056133E" w:rsidP="0056133E">
            <w:r>
              <w:t>1.02</w:t>
            </w:r>
          </w:p>
        </w:tc>
        <w:tc>
          <w:tcPr>
            <w:tcW w:w="1559" w:type="dxa"/>
          </w:tcPr>
          <w:p w:rsidR="0056133E" w:rsidRDefault="0056133E" w:rsidP="0056133E">
            <w:pPr>
              <w:cnfStyle w:val="000000000000" w:firstRow="0" w:lastRow="0" w:firstColumn="0" w:lastColumn="0" w:oddVBand="0" w:evenVBand="0" w:oddHBand="0" w:evenHBand="0" w:firstRowFirstColumn="0" w:firstRowLastColumn="0" w:lastRowFirstColumn="0" w:lastRowLastColumn="0"/>
            </w:pPr>
            <w:r>
              <w:t>02/09/2015</w:t>
            </w:r>
          </w:p>
        </w:tc>
        <w:tc>
          <w:tcPr>
            <w:tcW w:w="5777" w:type="dxa"/>
          </w:tcPr>
          <w:p w:rsidR="0056133E" w:rsidRDefault="0056133E" w:rsidP="0056133E">
            <w:pPr>
              <w:cnfStyle w:val="000000000000" w:firstRow="0" w:lastRow="0" w:firstColumn="0" w:lastColumn="0" w:oddVBand="0" w:evenVBand="0" w:oddHBand="0" w:evenHBand="0" w:firstRowFirstColumn="0" w:firstRowLastColumn="0" w:lastRowFirstColumn="0" w:lastRowLastColumn="0"/>
            </w:pPr>
            <w:r>
              <w:t>Added tooltip measure definition to leverage HTML formatting</w:t>
            </w:r>
          </w:p>
        </w:tc>
      </w:tr>
    </w:tbl>
    <w:p w:rsidR="0056133E" w:rsidRPr="0056133E" w:rsidRDefault="0056133E" w:rsidP="0056133E"/>
    <w:p w:rsidR="0056133E" w:rsidRDefault="0056133E" w:rsidP="0056133E">
      <w:pPr>
        <w:rPr>
          <w:rFonts w:eastAsiaTheme="majorEastAsia"/>
          <w:color w:val="404040" w:themeColor="text1" w:themeTint="BF"/>
          <w:sz w:val="28"/>
          <w:szCs w:val="28"/>
        </w:rPr>
      </w:pPr>
      <w:r>
        <w:br w:type="page"/>
      </w:r>
    </w:p>
    <w:p w:rsidR="0070416E" w:rsidRPr="006B688F" w:rsidRDefault="006B688F" w:rsidP="00BF5D63">
      <w:pPr>
        <w:pStyle w:val="Heading1"/>
      </w:pPr>
      <w:r w:rsidRPr="006B688F">
        <w:lastRenderedPageBreak/>
        <w:t>Description</w:t>
      </w:r>
      <w:bookmarkEnd w:id="0"/>
    </w:p>
    <w:p w:rsidR="00EF129D" w:rsidRDefault="00EF129D" w:rsidP="00BF5D63">
      <w:r>
        <w:t xml:space="preserve">This is an extension that allows dynamic tree representation of </w:t>
      </w:r>
      <w:proofErr w:type="gramStart"/>
      <w:r>
        <w:t>an</w:t>
      </w:r>
      <w:proofErr w:type="gramEnd"/>
      <w:r>
        <w:t xml:space="preserve"> hierarchy in your QlikView application while using the AJAX client.</w:t>
      </w:r>
      <w:r w:rsidR="00BB43D6">
        <w:t xml:space="preserve"> In order to achieve it, D3 library is used.</w:t>
      </w:r>
      <w:r>
        <w:t xml:space="preserve"> This extension has the following features:</w:t>
      </w:r>
    </w:p>
    <w:p w:rsidR="00EF129D" w:rsidRDefault="00EF129D" w:rsidP="00EF129D">
      <w:pPr>
        <w:pStyle w:val="ListParagraph"/>
        <w:numPr>
          <w:ilvl w:val="0"/>
          <w:numId w:val="16"/>
        </w:numPr>
      </w:pPr>
      <w:r>
        <w:t>Display the tree in vertical or horizontal orientation</w:t>
      </w:r>
    </w:p>
    <w:p w:rsidR="00EF129D" w:rsidRDefault="00EF129D" w:rsidP="00EF129D">
      <w:pPr>
        <w:pStyle w:val="ListParagraph"/>
        <w:numPr>
          <w:ilvl w:val="0"/>
          <w:numId w:val="16"/>
        </w:numPr>
      </w:pPr>
      <w:r>
        <w:t>Text tooltip for additional info when mouse over the nodes</w:t>
      </w:r>
    </w:p>
    <w:p w:rsidR="00726114" w:rsidRDefault="00726114" w:rsidP="00726114">
      <w:pPr>
        <w:pStyle w:val="ListParagraph"/>
        <w:numPr>
          <w:ilvl w:val="0"/>
          <w:numId w:val="16"/>
        </w:numPr>
      </w:pPr>
      <w:r>
        <w:t>Default tree collapse level</w:t>
      </w:r>
    </w:p>
    <w:p w:rsidR="00EF129D" w:rsidRDefault="00EF129D" w:rsidP="00EF129D">
      <w:pPr>
        <w:pStyle w:val="ListParagraph"/>
        <w:numPr>
          <w:ilvl w:val="0"/>
          <w:numId w:val="16"/>
        </w:numPr>
      </w:pPr>
      <w:r>
        <w:t>Custom circle configuration for stroke and radius</w:t>
      </w:r>
      <w:r w:rsidR="008A0D9E">
        <w:t xml:space="preserve"> and c</w:t>
      </w:r>
      <w:r>
        <w:t>ustom colors for parent or child node representation</w:t>
      </w:r>
    </w:p>
    <w:p w:rsidR="00EF129D" w:rsidRDefault="00726114" w:rsidP="00EF129D">
      <w:pPr>
        <w:pStyle w:val="ListParagraph"/>
        <w:numPr>
          <w:ilvl w:val="0"/>
          <w:numId w:val="16"/>
        </w:numPr>
      </w:pPr>
      <w:r>
        <w:t>Parent-child links custom layout configuration</w:t>
      </w:r>
    </w:p>
    <w:p w:rsidR="008A0D9E" w:rsidRDefault="008A0D9E" w:rsidP="00EF129D">
      <w:pPr>
        <w:pStyle w:val="ListParagraph"/>
        <w:numPr>
          <w:ilvl w:val="0"/>
          <w:numId w:val="16"/>
        </w:numPr>
      </w:pPr>
      <w:r>
        <w:t xml:space="preserve">Simple font </w:t>
      </w:r>
      <w:r w:rsidR="00BB43D6">
        <w:t>formatting</w:t>
      </w:r>
    </w:p>
    <w:p w:rsidR="004E52E0" w:rsidRDefault="004E52E0" w:rsidP="00EF129D">
      <w:pPr>
        <w:pStyle w:val="ListParagraph"/>
        <w:numPr>
          <w:ilvl w:val="0"/>
          <w:numId w:val="16"/>
        </w:numPr>
      </w:pPr>
      <w:r>
        <w:t>Node selection returned to the QlikView application</w:t>
      </w:r>
    </w:p>
    <w:p w:rsidR="003A5B19" w:rsidRDefault="00C34B82" w:rsidP="00C34B82">
      <w:pPr>
        <w:pStyle w:val="Heading1"/>
      </w:pPr>
      <w:bookmarkStart w:id="1" w:name="_Toc378243502"/>
      <w:r>
        <w:t>How this extension works</w:t>
      </w:r>
      <w:bookmarkEnd w:id="1"/>
    </w:p>
    <w:p w:rsidR="00C34B82" w:rsidRDefault="00C34B82" w:rsidP="00C34B82">
      <w:r>
        <w:t xml:space="preserve">If you are familiar with the </w:t>
      </w:r>
      <w:proofErr w:type="gramStart"/>
      <w:r w:rsidR="00814286">
        <w:t>H</w:t>
      </w:r>
      <w:r>
        <w:t>ierarchy(</w:t>
      </w:r>
      <w:proofErr w:type="gramEnd"/>
      <w:r>
        <w:t>) function in QlikView and/or how adjacent nodes tables work, using this extension should be pretty much straight forward to you.</w:t>
      </w:r>
    </w:p>
    <w:p w:rsidR="00C34B82" w:rsidRDefault="00C34B82" w:rsidP="00C34B82">
      <w:pPr>
        <w:keepNext/>
        <w:jc w:val="center"/>
      </w:pPr>
      <w:r>
        <w:rPr>
          <w:noProof/>
        </w:rPr>
        <w:drawing>
          <wp:inline distT="0" distB="0" distL="0" distR="0" wp14:anchorId="7AF0ED50" wp14:editId="07CD106D">
            <wp:extent cx="4591050" cy="2533650"/>
            <wp:effectExtent l="19050" t="19050" r="19050"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2533650"/>
                    </a:xfrm>
                    <a:prstGeom prst="rect">
                      <a:avLst/>
                    </a:prstGeom>
                    <a:noFill/>
                    <a:ln>
                      <a:solidFill>
                        <a:schemeClr val="bg1">
                          <a:lumMod val="50000"/>
                        </a:schemeClr>
                      </a:solidFill>
                    </a:ln>
                  </pic:spPr>
                </pic:pic>
              </a:graphicData>
            </a:graphic>
          </wp:inline>
        </w:drawing>
      </w:r>
    </w:p>
    <w:p w:rsidR="00C34B82" w:rsidRDefault="00C34B82" w:rsidP="00C34B82">
      <w:pPr>
        <w:pStyle w:val="Caption0"/>
      </w:pPr>
      <w:r>
        <w:t xml:space="preserve">Figure </w:t>
      </w:r>
      <w:r>
        <w:fldChar w:fldCharType="begin"/>
      </w:r>
      <w:r>
        <w:instrText xml:space="preserve"> SEQ Figure \* ARABIC </w:instrText>
      </w:r>
      <w:r>
        <w:fldChar w:fldCharType="separate"/>
      </w:r>
      <w:r w:rsidR="00E77748">
        <w:rPr>
          <w:noProof/>
        </w:rPr>
        <w:t>1</w:t>
      </w:r>
      <w:r>
        <w:fldChar w:fldCharType="end"/>
      </w:r>
      <w:r>
        <w:t>: Expected data format</w:t>
      </w:r>
    </w:p>
    <w:p w:rsidR="00C34B82" w:rsidRDefault="006D4EC9" w:rsidP="00C34B82">
      <w:r>
        <w:t xml:space="preserve">Figure 1 displays the expected data to render the extension. </w:t>
      </w:r>
      <w:r w:rsidR="00C34B82">
        <w:t xml:space="preserve">This extension will need to know the </w:t>
      </w:r>
      <w:r w:rsidR="00C34B82" w:rsidRPr="00814286">
        <w:rPr>
          <w:i/>
          <w:u w:val="single"/>
        </w:rPr>
        <w:t>Node ID</w:t>
      </w:r>
      <w:r>
        <w:t>,</w:t>
      </w:r>
      <w:r w:rsidR="00C34B82">
        <w:t xml:space="preserve"> its </w:t>
      </w:r>
      <w:r w:rsidR="00C34B82" w:rsidRPr="00814286">
        <w:rPr>
          <w:i/>
          <w:u w:val="single"/>
        </w:rPr>
        <w:t>Parent</w:t>
      </w:r>
      <w:r w:rsidR="008D4569" w:rsidRPr="00814286">
        <w:rPr>
          <w:i/>
          <w:u w:val="single"/>
        </w:rPr>
        <w:t xml:space="preserve"> ID</w:t>
      </w:r>
      <w:r>
        <w:t xml:space="preserve"> and its </w:t>
      </w:r>
      <w:r>
        <w:rPr>
          <w:i/>
          <w:u w:val="single"/>
        </w:rPr>
        <w:t>Depth</w:t>
      </w:r>
      <w:r>
        <w:t>. It will build the tree with that data</w:t>
      </w:r>
      <w:r w:rsidR="00C34B82">
        <w:t xml:space="preserve">. </w:t>
      </w:r>
      <w:r w:rsidR="008D4569">
        <w:t>It is</w:t>
      </w:r>
      <w:r>
        <w:t xml:space="preserve"> </w:t>
      </w:r>
      <w:r w:rsidR="008D4569">
        <w:t xml:space="preserve">mandatory that the </w:t>
      </w:r>
      <w:r w:rsidR="008D4569" w:rsidRPr="00790C6E">
        <w:rPr>
          <w:i/>
          <w:u w:val="single"/>
        </w:rPr>
        <w:t>D</w:t>
      </w:r>
      <w:r w:rsidR="000F7D91" w:rsidRPr="00790C6E">
        <w:rPr>
          <w:i/>
          <w:u w:val="single"/>
        </w:rPr>
        <w:t>epth</w:t>
      </w:r>
      <w:r w:rsidR="000F7D91">
        <w:t xml:space="preserve"> is ordered by numeric value ascending</w:t>
      </w:r>
      <w:r>
        <w:t>. T</w:t>
      </w:r>
      <w:r w:rsidR="00814286">
        <w:t xml:space="preserve">he </w:t>
      </w:r>
      <w:proofErr w:type="gramStart"/>
      <w:r w:rsidR="00814286">
        <w:t>Hierarchy(</w:t>
      </w:r>
      <w:proofErr w:type="gramEnd"/>
      <w:r w:rsidR="00814286">
        <w:t>) function</w:t>
      </w:r>
      <w:r>
        <w:t xml:space="preserve"> within QlikView</w:t>
      </w:r>
      <w:r w:rsidR="00814286">
        <w:t xml:space="preserve"> can</w:t>
      </w:r>
      <w:r>
        <w:t xml:space="preserve"> help you</w:t>
      </w:r>
      <w:r w:rsidR="00814286">
        <w:t xml:space="preserve"> automatically calculate the depth of a node</w:t>
      </w:r>
      <w:r>
        <w:t xml:space="preserve"> when loading data from your source into your QlikView application</w:t>
      </w:r>
      <w:r w:rsidR="000F7D91">
        <w:t xml:space="preserve">. </w:t>
      </w:r>
      <w:r w:rsidR="008D4569" w:rsidRPr="00814286">
        <w:rPr>
          <w:i/>
          <w:u w:val="single"/>
        </w:rPr>
        <w:t>Node Name</w:t>
      </w:r>
      <w:r w:rsidR="008D4569">
        <w:t xml:space="preserve"> will be the name displayed in the tree. The </w:t>
      </w:r>
      <w:r w:rsidR="008D4569" w:rsidRPr="00814286">
        <w:rPr>
          <w:i/>
          <w:u w:val="single"/>
        </w:rPr>
        <w:t>Measure</w:t>
      </w:r>
      <w:r w:rsidR="008D4569">
        <w:t xml:space="preserve"> will be used as text for the information available in a tooltip that is presented when hovering the Node.</w:t>
      </w:r>
    </w:p>
    <w:p w:rsidR="002047BE" w:rsidRDefault="002047BE" w:rsidP="00C34B82">
      <w:r>
        <w:t xml:space="preserve">Besides the </w:t>
      </w:r>
      <w:r w:rsidRPr="002047BE">
        <w:rPr>
          <w:i/>
          <w:u w:val="single"/>
        </w:rPr>
        <w:t>Depth</w:t>
      </w:r>
      <w:r>
        <w:t xml:space="preserve"> ordered by numeric value ascending, no further sorting is required. The extension will automatically relate the nodes with their parent and ensure the tree is correctly presented. Without </w:t>
      </w:r>
      <w:r>
        <w:rPr>
          <w:i/>
          <w:u w:val="single"/>
        </w:rPr>
        <w:t>Depth</w:t>
      </w:r>
      <w:r w:rsidR="006D4EC9">
        <w:t>’s</w:t>
      </w:r>
      <w:r w:rsidRPr="002047BE">
        <w:rPr>
          <w:i/>
        </w:rPr>
        <w:t xml:space="preserve"> </w:t>
      </w:r>
      <w:r>
        <w:t>correct order,</w:t>
      </w:r>
      <w:r w:rsidR="00B12115">
        <w:t xml:space="preserve"> the</w:t>
      </w:r>
      <w:r>
        <w:t xml:space="preserve"> displayed information will most certainly be faulty and erroneous. </w:t>
      </w:r>
    </w:p>
    <w:p w:rsidR="004E52E0" w:rsidRDefault="004E52E0" w:rsidP="00C34B82">
      <w:r>
        <w:t>There are two clicking behaviors prepared in this extension:</w:t>
      </w:r>
    </w:p>
    <w:p w:rsidR="004E52E0" w:rsidRDefault="004E52E0" w:rsidP="004E52E0">
      <w:pPr>
        <w:pStyle w:val="ListParagraph"/>
        <w:numPr>
          <w:ilvl w:val="0"/>
          <w:numId w:val="18"/>
        </w:numPr>
      </w:pPr>
      <w:r>
        <w:lastRenderedPageBreak/>
        <w:t>If the user clicks on the circle</w:t>
      </w:r>
      <w:r w:rsidR="00663A79">
        <w:t>, as a parent node,</w:t>
      </w:r>
      <w:r>
        <w:t xml:space="preserve"> it will collapse or expand. </w:t>
      </w:r>
      <w:r w:rsidR="00663A79">
        <w:t>If it is the last node of the branch (leaf)</w:t>
      </w:r>
      <w:r>
        <w:t>, no action will be done</w:t>
      </w:r>
      <w:r w:rsidR="00663A79">
        <w:t>.</w:t>
      </w:r>
    </w:p>
    <w:p w:rsidR="00663A79" w:rsidRPr="002047BE" w:rsidRDefault="00663A79" w:rsidP="004E52E0">
      <w:pPr>
        <w:pStyle w:val="ListParagraph"/>
        <w:numPr>
          <w:ilvl w:val="0"/>
          <w:numId w:val="18"/>
        </w:numPr>
      </w:pPr>
      <w:r>
        <w:t xml:space="preserve">If the user clicks on the text, the selected </w:t>
      </w:r>
      <w:r w:rsidRPr="00663A79">
        <w:rPr>
          <w:i/>
          <w:u w:val="single"/>
        </w:rPr>
        <w:t>Node Name</w:t>
      </w:r>
      <w:r w:rsidRPr="00663A79">
        <w:t xml:space="preserve"> is returned to the QlikView application</w:t>
      </w:r>
      <w:r>
        <w:t>.</w:t>
      </w:r>
    </w:p>
    <w:p w:rsidR="008D4569" w:rsidRDefault="008D4569" w:rsidP="008D4569">
      <w:pPr>
        <w:keepNext/>
        <w:jc w:val="center"/>
      </w:pPr>
      <w:r>
        <w:rPr>
          <w:noProof/>
        </w:rPr>
        <w:drawing>
          <wp:inline distT="0" distB="0" distL="0" distR="0" wp14:anchorId="60FBCA89" wp14:editId="3695D8AA">
            <wp:extent cx="5200650" cy="2695575"/>
            <wp:effectExtent l="19050" t="19050" r="19050" b="285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0650" cy="2695575"/>
                    </a:xfrm>
                    <a:prstGeom prst="rect">
                      <a:avLst/>
                    </a:prstGeom>
                    <a:noFill/>
                    <a:ln>
                      <a:solidFill>
                        <a:schemeClr val="bg1">
                          <a:lumMod val="50000"/>
                        </a:schemeClr>
                      </a:solidFill>
                    </a:ln>
                  </pic:spPr>
                </pic:pic>
              </a:graphicData>
            </a:graphic>
          </wp:inline>
        </w:drawing>
      </w:r>
    </w:p>
    <w:p w:rsidR="008D4569" w:rsidRPr="00C34B82" w:rsidRDefault="008D4569" w:rsidP="008D4569">
      <w:pPr>
        <w:pStyle w:val="Caption0"/>
      </w:pPr>
      <w:r w:rsidRPr="008D4569">
        <w:rPr>
          <w:rStyle w:val="CaptionChar0"/>
        </w:rPr>
        <w:t xml:space="preserve">Figure </w:t>
      </w:r>
      <w:r w:rsidRPr="008D4569">
        <w:rPr>
          <w:rStyle w:val="CaptionChar0"/>
        </w:rPr>
        <w:fldChar w:fldCharType="begin"/>
      </w:r>
      <w:r w:rsidRPr="008D4569">
        <w:rPr>
          <w:rStyle w:val="CaptionChar0"/>
        </w:rPr>
        <w:instrText xml:space="preserve"> SEQ Figure \* ARABIC </w:instrText>
      </w:r>
      <w:r w:rsidRPr="008D4569">
        <w:rPr>
          <w:rStyle w:val="CaptionChar0"/>
        </w:rPr>
        <w:fldChar w:fldCharType="separate"/>
      </w:r>
      <w:r w:rsidR="00E77748">
        <w:rPr>
          <w:rStyle w:val="CaptionChar0"/>
          <w:noProof/>
        </w:rPr>
        <w:t>2</w:t>
      </w:r>
      <w:r w:rsidRPr="008D4569">
        <w:rPr>
          <w:rStyle w:val="CaptionChar0"/>
        </w:rPr>
        <w:fldChar w:fldCharType="end"/>
      </w:r>
      <w:r w:rsidRPr="008D4569">
        <w:rPr>
          <w:rStyle w:val="CaptionChar0"/>
        </w:rPr>
        <w:t xml:space="preserve">: Example of horizontal tree representation. </w:t>
      </w:r>
      <w:r>
        <w:rPr>
          <w:rStyle w:val="CaptionChar0"/>
        </w:rPr>
        <w:br/>
      </w:r>
      <w:r w:rsidRPr="008D4569">
        <w:rPr>
          <w:rStyle w:val="CaptionChar0"/>
        </w:rPr>
        <w:t>Note the blue filled nodes. They represent the</w:t>
      </w:r>
      <w:r>
        <w:t xml:space="preserve"> collapsed parent.</w:t>
      </w:r>
    </w:p>
    <w:p w:rsidR="000D652C" w:rsidRDefault="000D652C" w:rsidP="00BF5D63">
      <w:pPr>
        <w:pStyle w:val="Heading1"/>
      </w:pPr>
      <w:bookmarkStart w:id="2" w:name="_Toc378243503"/>
      <w:r>
        <w:t>How to install</w:t>
      </w:r>
      <w:bookmarkEnd w:id="2"/>
    </w:p>
    <w:p w:rsidR="00163143" w:rsidRDefault="001C7583" w:rsidP="001C7583">
      <w:pPr>
        <w:pStyle w:val="Heading2"/>
      </w:pPr>
      <w:bookmarkStart w:id="3" w:name="_Toc378243504"/>
      <w:r>
        <w:t>QlikView Desktop</w:t>
      </w:r>
      <w:bookmarkEnd w:id="3"/>
    </w:p>
    <w:p w:rsidR="001C7583" w:rsidRDefault="001C7583" w:rsidP="001C7583">
      <w:r>
        <w:t xml:space="preserve">To install the extension in your QlikView Desktop double click </w:t>
      </w:r>
      <w:r w:rsidR="0039656B">
        <w:t>the file ‘</w:t>
      </w:r>
      <w:r w:rsidR="00E11AFB" w:rsidRPr="00E11AFB">
        <w:t xml:space="preserve">D3 - Tree </w:t>
      </w:r>
      <w:proofErr w:type="spellStart"/>
      <w:r w:rsidR="00E11AFB" w:rsidRPr="00E11AFB">
        <w:t>Layout</w:t>
      </w:r>
      <w:r w:rsidR="0039656B">
        <w:t>.qar</w:t>
      </w:r>
      <w:proofErr w:type="spellEnd"/>
      <w:r w:rsidR="0039656B">
        <w:t>’. Depending on your Windows version it will install the Extension Object in the following directory:</w:t>
      </w:r>
    </w:p>
    <w:p w:rsidR="0039656B" w:rsidRDefault="0039656B" w:rsidP="00E11AFB">
      <w:pPr>
        <w:pStyle w:val="ListParagraph"/>
        <w:numPr>
          <w:ilvl w:val="0"/>
          <w:numId w:val="12"/>
        </w:numPr>
        <w:jc w:val="left"/>
      </w:pPr>
      <w:r>
        <w:t>Windows 2003 – C:\Documents and Settings\[user]\Local Settings\Application Data\</w:t>
      </w:r>
      <w:proofErr w:type="spellStart"/>
      <w:r>
        <w:t>QlikTech</w:t>
      </w:r>
      <w:proofErr w:type="spellEnd"/>
      <w:r>
        <w:t>\QlikView\Extensions\Objects\</w:t>
      </w:r>
      <w:r w:rsidR="00E11AFB" w:rsidRPr="00E11AFB">
        <w:t xml:space="preserve"> D3 - Tree Layout</w:t>
      </w:r>
    </w:p>
    <w:p w:rsidR="0039656B" w:rsidRDefault="000233B2" w:rsidP="00E11AFB">
      <w:pPr>
        <w:pStyle w:val="ListParagraph"/>
        <w:numPr>
          <w:ilvl w:val="0"/>
          <w:numId w:val="12"/>
        </w:numPr>
        <w:jc w:val="left"/>
      </w:pPr>
      <w:r>
        <w:t>Windows 7/2008 –</w:t>
      </w:r>
      <w:r w:rsidR="0039656B">
        <w:t>C:\Users\[user]\AppData\Local\QlikTech\QlikView\Extensions\Objects\</w:t>
      </w:r>
      <w:r w:rsidR="00E11AFB" w:rsidRPr="00E11AFB">
        <w:t xml:space="preserve"> D3 - Tree Layout</w:t>
      </w:r>
    </w:p>
    <w:p w:rsidR="0039656B" w:rsidRDefault="0039656B" w:rsidP="0039656B">
      <w:pPr>
        <w:pStyle w:val="Heading2"/>
      </w:pPr>
      <w:bookmarkStart w:id="4" w:name="_Toc378243505"/>
      <w:r>
        <w:t>QlikView Server</w:t>
      </w:r>
      <w:bookmarkEnd w:id="4"/>
    </w:p>
    <w:p w:rsidR="0039656B" w:rsidRDefault="0039656B" w:rsidP="0039656B">
      <w:r>
        <w:t>Choose one of the</w:t>
      </w:r>
      <w:r w:rsidR="000233B2">
        <w:t xml:space="preserve"> two</w:t>
      </w:r>
      <w:r>
        <w:t xml:space="preserve"> following steps:</w:t>
      </w:r>
    </w:p>
    <w:p w:rsidR="0039656B" w:rsidRDefault="0039656B" w:rsidP="00E11AFB">
      <w:pPr>
        <w:pStyle w:val="ListParagraph"/>
        <w:numPr>
          <w:ilvl w:val="0"/>
          <w:numId w:val="14"/>
        </w:numPr>
      </w:pPr>
      <w:r>
        <w:t>Browse to the Extension directory for QlikView Desktop, that is listed above in the ‘How to install – QlikView Desktop’ section</w:t>
      </w:r>
      <w:r w:rsidR="000233B2">
        <w:t>,</w:t>
      </w:r>
      <w:r>
        <w:t xml:space="preserve"> and copy the entire ‘</w:t>
      </w:r>
      <w:r w:rsidR="00E11AFB" w:rsidRPr="00E11AFB">
        <w:t>D3 - Tree Layout</w:t>
      </w:r>
      <w:r>
        <w:t xml:space="preserve">’ folder into the Extension directory for QlikView Server (explained below). </w:t>
      </w:r>
    </w:p>
    <w:p w:rsidR="000233B2" w:rsidRDefault="000233B2" w:rsidP="00E11AFB">
      <w:pPr>
        <w:pStyle w:val="ListParagraph"/>
        <w:numPr>
          <w:ilvl w:val="0"/>
          <w:numId w:val="14"/>
        </w:numPr>
      </w:pPr>
      <w:r>
        <w:t>Change the filename extension from ‘.</w:t>
      </w:r>
      <w:proofErr w:type="spellStart"/>
      <w:r>
        <w:t>qar</w:t>
      </w:r>
      <w:proofErr w:type="spellEnd"/>
      <w:r>
        <w:t>’ to ‘.zip’ of the file ‘</w:t>
      </w:r>
      <w:r w:rsidR="00E11AFB" w:rsidRPr="00E11AFB">
        <w:t xml:space="preserve">D3 - Tree </w:t>
      </w:r>
      <w:proofErr w:type="spellStart"/>
      <w:r w:rsidR="00E11AFB" w:rsidRPr="00E11AFB">
        <w:t>Layout</w:t>
      </w:r>
      <w:r>
        <w:t>.qar</w:t>
      </w:r>
      <w:proofErr w:type="spellEnd"/>
      <w:r>
        <w:t>’. Unzip it and copy the entire ‘</w:t>
      </w:r>
      <w:r w:rsidR="00E11AFB" w:rsidRPr="00E11AFB">
        <w:t>D3 - Tree Layout</w:t>
      </w:r>
      <w:r>
        <w:t>’ folder into the Extension directory for QlikView Server (explained below).</w:t>
      </w:r>
    </w:p>
    <w:p w:rsidR="000233B2" w:rsidRDefault="000233B2" w:rsidP="000233B2">
      <w:pPr>
        <w:pStyle w:val="Heading2"/>
      </w:pPr>
      <w:bookmarkStart w:id="5" w:name="_Toc378243506"/>
      <w:r>
        <w:t>Extension directory for QlikView Server</w:t>
      </w:r>
      <w:bookmarkEnd w:id="5"/>
    </w:p>
    <w:p w:rsidR="000233B2" w:rsidRDefault="0039656B" w:rsidP="000233B2">
      <w:r>
        <w:t xml:space="preserve">If this is the first extension to be installed on your QlikView Server instance, the complete directory structure may not exist and will need to be created manually. </w:t>
      </w:r>
      <w:r w:rsidR="000233B2">
        <w:t>By default, depending Windows version, the directory structure is:</w:t>
      </w:r>
    </w:p>
    <w:p w:rsidR="0039656B" w:rsidRDefault="0039656B" w:rsidP="000233B2">
      <w:pPr>
        <w:pStyle w:val="ListParagraph"/>
        <w:numPr>
          <w:ilvl w:val="0"/>
          <w:numId w:val="15"/>
        </w:numPr>
        <w:jc w:val="left"/>
      </w:pPr>
      <w:r>
        <w:lastRenderedPageBreak/>
        <w:t>Windows 2003</w:t>
      </w:r>
      <w:r w:rsidR="000233B2">
        <w:t xml:space="preserve"> – </w:t>
      </w:r>
      <w:r>
        <w:t>C:\Documents and Settings\All Users\Application Data\</w:t>
      </w:r>
      <w:proofErr w:type="spellStart"/>
      <w:r>
        <w:t>QlikTech</w:t>
      </w:r>
      <w:proofErr w:type="spellEnd"/>
      <w:r>
        <w:t>\</w:t>
      </w:r>
      <w:proofErr w:type="spellStart"/>
      <w:r>
        <w:t>QlikViewS</w:t>
      </w:r>
      <w:r w:rsidR="000233B2">
        <w:t>erver</w:t>
      </w:r>
      <w:proofErr w:type="spellEnd"/>
      <w:r w:rsidR="000233B2">
        <w:t>\Extensions\Objects</w:t>
      </w:r>
      <w:r w:rsidR="00DE176E">
        <w:t>\</w:t>
      </w:r>
    </w:p>
    <w:p w:rsidR="0039656B" w:rsidRDefault="000233B2" w:rsidP="000233B2">
      <w:pPr>
        <w:pStyle w:val="ListParagraph"/>
        <w:numPr>
          <w:ilvl w:val="0"/>
          <w:numId w:val="15"/>
        </w:numPr>
        <w:jc w:val="left"/>
      </w:pPr>
      <w:r>
        <w:t>Windows 7/2008 –</w:t>
      </w:r>
      <w:r w:rsidR="0039656B">
        <w:t>C:\ProgramData\QlikTech\QlikView</w:t>
      </w:r>
      <w:r w:rsidR="00DE176E">
        <w:t>Server\Extensions\Objects</w:t>
      </w:r>
    </w:p>
    <w:p w:rsidR="000233B2" w:rsidRPr="0039656B" w:rsidRDefault="00850529" w:rsidP="000233B2">
      <w:pPr>
        <w:jc w:val="left"/>
      </w:pPr>
      <w:r>
        <w:t>As</w:t>
      </w:r>
      <w:r w:rsidR="000233B2">
        <w:t xml:space="preserve"> </w:t>
      </w:r>
      <w:r>
        <w:t>another option</w:t>
      </w:r>
      <w:r w:rsidR="000233B2">
        <w:t xml:space="preserve">, </w:t>
      </w:r>
      <w:r>
        <w:t xml:space="preserve">you can define an alternate Extension directory path. This is a feature available in QlikView Server v11. You will need to indicate the path of your directory in the QlikView Management Console -&gt; Setup -&gt; QlikView Servers -&gt; &lt;Server Name&gt; -&gt; Folders -&gt; System Folders -&gt; </w:t>
      </w:r>
      <w:r w:rsidRPr="00850529">
        <w:t>Alternate Extensions Path</w:t>
      </w:r>
      <w:r>
        <w:t>. Inside your alternate Extension directory path, make sure you create a folder named ‘Objects’ in order to copy ‘</w:t>
      </w:r>
      <w:r w:rsidR="00DE176E" w:rsidRPr="00DE176E">
        <w:t>D3 - Tree Layout</w:t>
      </w:r>
      <w:r>
        <w:t>’ folder into it and install the extensions using this alternative path.</w:t>
      </w:r>
    </w:p>
    <w:p w:rsidR="00AB4749" w:rsidRDefault="00AB4749" w:rsidP="00BF5D63">
      <w:pPr>
        <w:pStyle w:val="Heading1"/>
      </w:pPr>
      <w:bookmarkStart w:id="6" w:name="_Toc378243507"/>
      <w:r w:rsidRPr="00AB4749">
        <w:t>How to use</w:t>
      </w:r>
      <w:bookmarkEnd w:id="6"/>
    </w:p>
    <w:p w:rsidR="00997F44" w:rsidRDefault="00997F44" w:rsidP="00BF5D63">
      <w:r>
        <w:t>R</w:t>
      </w:r>
      <w:r w:rsidR="00242799" w:rsidRPr="00BF5D63">
        <w:t>ight-click on a shee</w:t>
      </w:r>
      <w:r>
        <w:t>t and select ‘New Sheet Object’.</w:t>
      </w:r>
    </w:p>
    <w:p w:rsidR="00997F44" w:rsidRDefault="00997F44" w:rsidP="00997F44">
      <w:pPr>
        <w:keepNext/>
        <w:jc w:val="center"/>
      </w:pPr>
      <w:r>
        <w:rPr>
          <w:noProof/>
        </w:rPr>
        <w:drawing>
          <wp:inline distT="0" distB="0" distL="0" distR="0" wp14:anchorId="2DA5C501" wp14:editId="4B8389A2">
            <wp:extent cx="1762125" cy="2468432"/>
            <wp:effectExtent l="19050" t="19050" r="9525" b="273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2125" cy="2468432"/>
                    </a:xfrm>
                    <a:prstGeom prst="rect">
                      <a:avLst/>
                    </a:prstGeom>
                    <a:noFill/>
                    <a:ln>
                      <a:solidFill>
                        <a:schemeClr val="bg1">
                          <a:lumMod val="50000"/>
                        </a:schemeClr>
                      </a:solidFill>
                    </a:ln>
                  </pic:spPr>
                </pic:pic>
              </a:graphicData>
            </a:graphic>
          </wp:inline>
        </w:drawing>
      </w:r>
    </w:p>
    <w:p w:rsidR="00997F44" w:rsidRDefault="00997F44" w:rsidP="00997F44">
      <w:pPr>
        <w:pStyle w:val="Caption0"/>
      </w:pPr>
      <w:r>
        <w:t xml:space="preserve">Figure </w:t>
      </w:r>
      <w:r>
        <w:fldChar w:fldCharType="begin"/>
      </w:r>
      <w:r>
        <w:instrText xml:space="preserve"> SEQ Figure \* ARABIC </w:instrText>
      </w:r>
      <w:r>
        <w:fldChar w:fldCharType="separate"/>
      </w:r>
      <w:r w:rsidR="00E77748">
        <w:rPr>
          <w:noProof/>
        </w:rPr>
        <w:t>3</w:t>
      </w:r>
      <w:r>
        <w:fldChar w:fldCharType="end"/>
      </w:r>
      <w:r>
        <w:t>: Step 1 to add the extension</w:t>
      </w:r>
    </w:p>
    <w:p w:rsidR="00663A79" w:rsidRDefault="00663A79" w:rsidP="00BF5D63">
      <w:r>
        <w:br w:type="page"/>
      </w:r>
    </w:p>
    <w:p w:rsidR="00997F44" w:rsidRDefault="00242799" w:rsidP="00BF5D63">
      <w:r w:rsidRPr="00BF5D63">
        <w:lastRenderedPageBreak/>
        <w:t xml:space="preserve">Go to ‘Extension Objects’ </w:t>
      </w:r>
    </w:p>
    <w:p w:rsidR="00997F44" w:rsidRDefault="00997F44" w:rsidP="00997F44">
      <w:pPr>
        <w:keepNext/>
        <w:jc w:val="center"/>
      </w:pPr>
      <w:r>
        <w:rPr>
          <w:noProof/>
        </w:rPr>
        <w:drawing>
          <wp:inline distT="0" distB="0" distL="0" distR="0" wp14:anchorId="1043F6A1" wp14:editId="1A592BBF">
            <wp:extent cx="2219325" cy="3103068"/>
            <wp:effectExtent l="19050" t="19050" r="9525" b="215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9325" cy="3103068"/>
                    </a:xfrm>
                    <a:prstGeom prst="rect">
                      <a:avLst/>
                    </a:prstGeom>
                    <a:noFill/>
                    <a:ln>
                      <a:solidFill>
                        <a:schemeClr val="bg1">
                          <a:lumMod val="50000"/>
                        </a:schemeClr>
                      </a:solidFill>
                    </a:ln>
                  </pic:spPr>
                </pic:pic>
              </a:graphicData>
            </a:graphic>
          </wp:inline>
        </w:drawing>
      </w:r>
    </w:p>
    <w:p w:rsidR="00997F44" w:rsidRDefault="00997F44" w:rsidP="00997F44">
      <w:pPr>
        <w:pStyle w:val="Caption0"/>
      </w:pPr>
      <w:r>
        <w:t xml:space="preserve">Figure </w:t>
      </w:r>
      <w:r>
        <w:fldChar w:fldCharType="begin"/>
      </w:r>
      <w:r>
        <w:instrText xml:space="preserve"> SEQ Figure \* ARABIC </w:instrText>
      </w:r>
      <w:r>
        <w:fldChar w:fldCharType="separate"/>
      </w:r>
      <w:r w:rsidR="00E77748">
        <w:rPr>
          <w:noProof/>
        </w:rPr>
        <w:t>4</w:t>
      </w:r>
      <w:r>
        <w:fldChar w:fldCharType="end"/>
      </w:r>
      <w:r>
        <w:t xml:space="preserve">: </w:t>
      </w:r>
      <w:r w:rsidRPr="00BD670F">
        <w:t xml:space="preserve">Step </w:t>
      </w:r>
      <w:r>
        <w:t>2</w:t>
      </w:r>
      <w:r w:rsidRPr="00BD670F">
        <w:t xml:space="preserve"> to add the extension</w:t>
      </w:r>
    </w:p>
    <w:p w:rsidR="00997F44" w:rsidRDefault="00997F44" w:rsidP="00BF5D63"/>
    <w:p w:rsidR="00242799" w:rsidRDefault="00242799" w:rsidP="00BF5D63">
      <w:proofErr w:type="gramStart"/>
      <w:r w:rsidRPr="00BF5D63">
        <w:t>and</w:t>
      </w:r>
      <w:proofErr w:type="gramEnd"/>
      <w:r w:rsidRPr="00BF5D63">
        <w:t xml:space="preserve"> drag the object named ‘</w:t>
      </w:r>
      <w:r w:rsidR="004C10E6" w:rsidRPr="004C10E6">
        <w:t>D3 - Tree Layout</w:t>
      </w:r>
      <w:r w:rsidRPr="00BF5D63">
        <w:t>’ to the desired location in the sheet.</w:t>
      </w:r>
    </w:p>
    <w:p w:rsidR="00997F44" w:rsidRDefault="004C10E6" w:rsidP="00997F44">
      <w:pPr>
        <w:keepNext/>
        <w:jc w:val="center"/>
      </w:pPr>
      <w:r>
        <w:rPr>
          <w:noProof/>
        </w:rPr>
        <w:drawing>
          <wp:inline distT="0" distB="0" distL="0" distR="0" wp14:anchorId="69F00D22" wp14:editId="3934CDE2">
            <wp:extent cx="2895600" cy="25717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257175"/>
                    </a:xfrm>
                    <a:prstGeom prst="rect">
                      <a:avLst/>
                    </a:prstGeom>
                    <a:noFill/>
                    <a:ln>
                      <a:solidFill>
                        <a:schemeClr val="bg1">
                          <a:lumMod val="50000"/>
                        </a:schemeClr>
                      </a:solidFill>
                    </a:ln>
                  </pic:spPr>
                </pic:pic>
              </a:graphicData>
            </a:graphic>
          </wp:inline>
        </w:drawing>
      </w:r>
    </w:p>
    <w:p w:rsidR="00F95445" w:rsidRDefault="00997F44" w:rsidP="00B90A44">
      <w:pPr>
        <w:pStyle w:val="Caption0"/>
      </w:pPr>
      <w:r>
        <w:t xml:space="preserve">Figure </w:t>
      </w:r>
      <w:r>
        <w:fldChar w:fldCharType="begin"/>
      </w:r>
      <w:r>
        <w:instrText xml:space="preserve"> SEQ Figure \* ARABIC </w:instrText>
      </w:r>
      <w:r>
        <w:fldChar w:fldCharType="separate"/>
      </w:r>
      <w:r w:rsidR="00E77748">
        <w:rPr>
          <w:noProof/>
        </w:rPr>
        <w:t>5</w:t>
      </w:r>
      <w:r>
        <w:fldChar w:fldCharType="end"/>
      </w:r>
      <w:r>
        <w:t>: Step 3 to add the extension</w:t>
      </w:r>
    </w:p>
    <w:p w:rsidR="00A30FC5" w:rsidRPr="00AB4749" w:rsidRDefault="00A30FC5" w:rsidP="00BF5D63">
      <w:proofErr w:type="spellStart"/>
      <w:r>
        <w:t>Righ</w:t>
      </w:r>
      <w:proofErr w:type="spellEnd"/>
      <w:r>
        <w:t>-click on the caption of the object, select ‘Properties’ and start configuring the object to fit your needs.</w:t>
      </w:r>
      <w:r w:rsidR="00596066">
        <w:t xml:space="preserve"> More detailed information about the possible configurations follows in the ‘Configuration’ section.</w:t>
      </w:r>
    </w:p>
    <w:p w:rsidR="00663A79" w:rsidRDefault="00663A79" w:rsidP="00BF5D63">
      <w:pPr>
        <w:pStyle w:val="Heading1"/>
      </w:pPr>
      <w:r>
        <w:br w:type="page"/>
      </w:r>
    </w:p>
    <w:p w:rsidR="000D652C" w:rsidRDefault="000D652C" w:rsidP="00BF5D63">
      <w:pPr>
        <w:pStyle w:val="Heading1"/>
      </w:pPr>
      <w:bookmarkStart w:id="7" w:name="_Toc378243508"/>
      <w:r>
        <w:lastRenderedPageBreak/>
        <w:t>Configuration</w:t>
      </w:r>
      <w:bookmarkEnd w:id="7"/>
    </w:p>
    <w:p w:rsidR="00B74625" w:rsidRDefault="000D652C" w:rsidP="00BF5D63">
      <w:pPr>
        <w:pStyle w:val="Heading2"/>
      </w:pPr>
      <w:bookmarkStart w:id="8" w:name="_Toc378243509"/>
      <w:r>
        <w:t>Basic</w:t>
      </w:r>
      <w:r w:rsidR="003A5B19">
        <w:t xml:space="preserve"> tree</w:t>
      </w:r>
      <w:r>
        <w:t xml:space="preserve"> configuration</w:t>
      </w:r>
      <w:bookmarkEnd w:id="8"/>
    </w:p>
    <w:p w:rsidR="003A5B19" w:rsidRPr="002047BE" w:rsidRDefault="003A5B19" w:rsidP="003D6F8C">
      <w:r>
        <w:t xml:space="preserve">This pane will allow you to identify what fields will be used to build the tree. </w:t>
      </w:r>
      <w:r w:rsidR="002047BE">
        <w:t xml:space="preserve">Please make sure you </w:t>
      </w:r>
      <w:r w:rsidR="00B90A44">
        <w:t>have read the</w:t>
      </w:r>
      <w:r w:rsidR="002047BE">
        <w:t xml:space="preserve"> </w:t>
      </w:r>
      <w:r w:rsidR="002047BE" w:rsidRPr="002047BE">
        <w:rPr>
          <w:i/>
        </w:rPr>
        <w:t>‘How this extension works’</w:t>
      </w:r>
      <w:r w:rsidR="002047BE">
        <w:t xml:space="preserve"> section of this document for better understanding of each configurable option in this pane.</w:t>
      </w:r>
    </w:p>
    <w:p w:rsidR="00F00528" w:rsidRDefault="003A5B19" w:rsidP="001735F4">
      <w:pPr>
        <w:keepNext/>
        <w:jc w:val="center"/>
      </w:pPr>
      <w:r>
        <w:rPr>
          <w:noProof/>
        </w:rPr>
        <w:drawing>
          <wp:inline distT="0" distB="0" distL="0" distR="0" wp14:anchorId="39CB2C98" wp14:editId="427AA6B9">
            <wp:extent cx="3162300" cy="2609850"/>
            <wp:effectExtent l="19050" t="19050" r="1905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2300" cy="2609850"/>
                    </a:xfrm>
                    <a:prstGeom prst="rect">
                      <a:avLst/>
                    </a:prstGeom>
                    <a:noFill/>
                    <a:ln>
                      <a:solidFill>
                        <a:schemeClr val="bg1">
                          <a:lumMod val="50000"/>
                        </a:schemeClr>
                      </a:solidFill>
                    </a:ln>
                  </pic:spPr>
                </pic:pic>
              </a:graphicData>
            </a:graphic>
          </wp:inline>
        </w:drawing>
      </w:r>
    </w:p>
    <w:p w:rsidR="000D652C" w:rsidRDefault="00F00528" w:rsidP="00454308">
      <w:pPr>
        <w:pStyle w:val="Caption0"/>
      </w:pPr>
      <w:r w:rsidRPr="00F00528">
        <w:t xml:space="preserve">Figure </w:t>
      </w:r>
      <w:r w:rsidRPr="00F00528">
        <w:fldChar w:fldCharType="begin"/>
      </w:r>
      <w:r w:rsidRPr="00F00528">
        <w:instrText xml:space="preserve"> SEQ Figure \* ARABIC </w:instrText>
      </w:r>
      <w:r w:rsidRPr="00F00528">
        <w:fldChar w:fldCharType="separate"/>
      </w:r>
      <w:r w:rsidR="00E77748">
        <w:rPr>
          <w:noProof/>
        </w:rPr>
        <w:t>6</w:t>
      </w:r>
      <w:r w:rsidRPr="00F00528">
        <w:fldChar w:fldCharType="end"/>
      </w:r>
      <w:r w:rsidRPr="00F00528">
        <w:t xml:space="preserve">: Basic </w:t>
      </w:r>
      <w:r w:rsidR="00B90A44">
        <w:t xml:space="preserve">Tree </w:t>
      </w:r>
      <w:r w:rsidRPr="00F00528">
        <w:t>Configuration options pan</w:t>
      </w:r>
      <w:r w:rsidR="00454308">
        <w:t>e</w:t>
      </w:r>
    </w:p>
    <w:p w:rsidR="003048C8" w:rsidRDefault="00B90A44" w:rsidP="003048C8">
      <w:pPr>
        <w:pStyle w:val="ListParagraph"/>
        <w:numPr>
          <w:ilvl w:val="0"/>
          <w:numId w:val="4"/>
        </w:numPr>
      </w:pPr>
      <w:r>
        <w:t>Depth: this is</w:t>
      </w:r>
      <w:r w:rsidR="00265F86">
        <w:t xml:space="preserve"> a</w:t>
      </w:r>
      <w:r>
        <w:t xml:space="preserve"> </w:t>
      </w:r>
      <w:r w:rsidRPr="001735F4">
        <w:rPr>
          <w:b/>
          <w:color w:val="FF0000"/>
        </w:rPr>
        <w:t>mandatory</w:t>
      </w:r>
      <w:r w:rsidR="00B43FB4">
        <w:rPr>
          <w:b/>
          <w:color w:val="FF0000"/>
        </w:rPr>
        <w:t xml:space="preserve"> </w:t>
      </w:r>
      <w:r w:rsidR="00B43FB4" w:rsidRPr="00B43FB4">
        <w:rPr>
          <w:b/>
          <w:color w:val="000000" w:themeColor="text1"/>
        </w:rPr>
        <w:t>dimension</w:t>
      </w:r>
      <w:r>
        <w:t xml:space="preserve">. </w:t>
      </w:r>
      <w:r w:rsidR="00B43FB4">
        <w:t xml:space="preserve">Select, within your application, the </w:t>
      </w:r>
      <w:r>
        <w:t xml:space="preserve">field </w:t>
      </w:r>
      <w:r w:rsidR="00B43FB4">
        <w:t xml:space="preserve">that returns the </w:t>
      </w:r>
      <w:r>
        <w:t>depth of the node</w:t>
      </w:r>
      <w:r w:rsidR="00265F86">
        <w:rPr>
          <w:rStyle w:val="FootnoteReference"/>
        </w:rPr>
        <w:footnoteReference w:id="1"/>
      </w:r>
      <w:r>
        <w:t>.</w:t>
      </w:r>
      <w:r w:rsidR="001735F4">
        <w:t xml:space="preserve"> </w:t>
      </w:r>
      <w:r w:rsidR="001735F4" w:rsidRPr="001735F4">
        <w:rPr>
          <w:u w:val="single"/>
        </w:rPr>
        <w:t>You must set it to order by Numeric Value Ascending</w:t>
      </w:r>
      <w:r w:rsidR="001735F4">
        <w:t xml:space="preserve"> as depicted below:</w:t>
      </w:r>
    </w:p>
    <w:p w:rsidR="00265F86" w:rsidRDefault="001735F4" w:rsidP="00265F86">
      <w:pPr>
        <w:keepNext/>
        <w:jc w:val="center"/>
      </w:pPr>
      <w:r>
        <w:rPr>
          <w:noProof/>
        </w:rPr>
        <w:drawing>
          <wp:inline distT="0" distB="0" distL="0" distR="0" wp14:anchorId="2DCC6854" wp14:editId="15CB185D">
            <wp:extent cx="2771775" cy="1382325"/>
            <wp:effectExtent l="19050" t="19050" r="9525" b="279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3568" cy="1383219"/>
                    </a:xfrm>
                    <a:prstGeom prst="rect">
                      <a:avLst/>
                    </a:prstGeom>
                    <a:noFill/>
                    <a:ln>
                      <a:solidFill>
                        <a:schemeClr val="bg1">
                          <a:lumMod val="50000"/>
                        </a:schemeClr>
                      </a:solidFill>
                    </a:ln>
                  </pic:spPr>
                </pic:pic>
              </a:graphicData>
            </a:graphic>
          </wp:inline>
        </w:drawing>
      </w:r>
    </w:p>
    <w:p w:rsidR="001735F4" w:rsidRDefault="001735F4" w:rsidP="001735F4">
      <w:pPr>
        <w:pStyle w:val="Caption0"/>
      </w:pPr>
      <w:r>
        <w:t xml:space="preserve">Figure </w:t>
      </w:r>
      <w:r>
        <w:fldChar w:fldCharType="begin"/>
      </w:r>
      <w:r>
        <w:instrText xml:space="preserve"> SEQ Figure \* ARABIC </w:instrText>
      </w:r>
      <w:r>
        <w:fldChar w:fldCharType="separate"/>
      </w:r>
      <w:r w:rsidR="00E77748">
        <w:rPr>
          <w:noProof/>
        </w:rPr>
        <w:t>7</w:t>
      </w:r>
      <w:r>
        <w:fldChar w:fldCharType="end"/>
      </w:r>
      <w:r>
        <w:t>: Sort order the value of the node's depth</w:t>
      </w:r>
    </w:p>
    <w:p w:rsidR="00B90A44" w:rsidRDefault="00B43FB4" w:rsidP="003048C8">
      <w:pPr>
        <w:pStyle w:val="ListParagraph"/>
        <w:numPr>
          <w:ilvl w:val="0"/>
          <w:numId w:val="4"/>
        </w:numPr>
      </w:pPr>
      <w:r>
        <w:t>Node ID: this is</w:t>
      </w:r>
      <w:r w:rsidR="007B496A">
        <w:t xml:space="preserve"> a</w:t>
      </w:r>
      <w:r>
        <w:t xml:space="preserve"> </w:t>
      </w:r>
      <w:r w:rsidRPr="00B43FB4">
        <w:rPr>
          <w:b/>
          <w:color w:val="FF0000"/>
        </w:rPr>
        <w:t>mandatory</w:t>
      </w:r>
      <w:r w:rsidRPr="00B43FB4">
        <w:rPr>
          <w:b/>
          <w:color w:val="000000" w:themeColor="text1"/>
        </w:rPr>
        <w:t xml:space="preserve"> dimension</w:t>
      </w:r>
      <w:r>
        <w:t>. Select, within your application, the field that returns the ID of the node.</w:t>
      </w:r>
    </w:p>
    <w:p w:rsidR="00B90A44" w:rsidRDefault="00B90A44" w:rsidP="003048C8">
      <w:pPr>
        <w:pStyle w:val="ListParagraph"/>
        <w:numPr>
          <w:ilvl w:val="0"/>
          <w:numId w:val="4"/>
        </w:numPr>
      </w:pPr>
      <w:r>
        <w:t>Parent ID:</w:t>
      </w:r>
      <w:r w:rsidR="00B43FB4">
        <w:t xml:space="preserve"> this is</w:t>
      </w:r>
      <w:r w:rsidR="007B496A">
        <w:t xml:space="preserve"> a</w:t>
      </w:r>
      <w:r w:rsidR="00B43FB4">
        <w:t xml:space="preserve"> </w:t>
      </w:r>
      <w:r w:rsidR="00B43FB4" w:rsidRPr="00B43FB4">
        <w:rPr>
          <w:b/>
          <w:color w:val="FF0000"/>
        </w:rPr>
        <w:t>mandatory</w:t>
      </w:r>
      <w:r w:rsidR="00B43FB4" w:rsidRPr="00B43FB4">
        <w:rPr>
          <w:b/>
          <w:color w:val="000000" w:themeColor="text1"/>
        </w:rPr>
        <w:t xml:space="preserve"> dimension</w:t>
      </w:r>
      <w:r w:rsidR="00B43FB4">
        <w:t>. Select, within your application, the field that returns the ID of the node’s parent.</w:t>
      </w:r>
    </w:p>
    <w:p w:rsidR="00B90A44" w:rsidRDefault="00B90A44" w:rsidP="003048C8">
      <w:pPr>
        <w:pStyle w:val="ListParagraph"/>
        <w:numPr>
          <w:ilvl w:val="0"/>
          <w:numId w:val="4"/>
        </w:numPr>
      </w:pPr>
      <w:r>
        <w:lastRenderedPageBreak/>
        <w:t>Node Name:</w:t>
      </w:r>
      <w:r w:rsidR="00B43FB4" w:rsidRPr="00B43FB4">
        <w:t xml:space="preserve"> </w:t>
      </w:r>
      <w:r w:rsidR="00B43FB4">
        <w:t>this is</w:t>
      </w:r>
      <w:r w:rsidR="007B496A">
        <w:t xml:space="preserve"> a</w:t>
      </w:r>
      <w:r w:rsidR="00B43FB4">
        <w:t xml:space="preserve"> </w:t>
      </w:r>
      <w:r w:rsidR="00B43FB4" w:rsidRPr="00B43FB4">
        <w:rPr>
          <w:b/>
          <w:color w:val="FF0000"/>
        </w:rPr>
        <w:t>mandatory</w:t>
      </w:r>
      <w:r w:rsidR="00B43FB4" w:rsidRPr="00B43FB4">
        <w:rPr>
          <w:b/>
          <w:color w:val="000000" w:themeColor="text1"/>
        </w:rPr>
        <w:t xml:space="preserve"> dimension</w:t>
      </w:r>
      <w:r w:rsidR="00B43FB4">
        <w:t>. Select, within your application, the field that returns the name of the node which is to be displayed in the tree.</w:t>
      </w:r>
    </w:p>
    <w:p w:rsidR="00B90A44" w:rsidRDefault="0056133E" w:rsidP="003048C8">
      <w:pPr>
        <w:pStyle w:val="ListParagraph"/>
        <w:numPr>
          <w:ilvl w:val="0"/>
          <w:numId w:val="4"/>
        </w:numPr>
      </w:pPr>
      <w:r>
        <w:rPr>
          <w:noProof/>
        </w:rPr>
        <w:drawing>
          <wp:anchor distT="0" distB="0" distL="114300" distR="114300" simplePos="0" relativeHeight="251658752" behindDoc="0" locked="0" layoutInCell="1" allowOverlap="1" wp14:anchorId="5F688B15" wp14:editId="48AC87AF">
            <wp:simplePos x="0" y="0"/>
            <wp:positionH relativeFrom="column">
              <wp:posOffset>434340</wp:posOffset>
            </wp:positionH>
            <wp:positionV relativeFrom="paragraph">
              <wp:posOffset>1355725</wp:posOffset>
            </wp:positionV>
            <wp:extent cx="2152650" cy="13811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52650" cy="1381125"/>
                    </a:xfrm>
                    <a:prstGeom prst="rect">
                      <a:avLst/>
                    </a:prstGeom>
                  </pic:spPr>
                </pic:pic>
              </a:graphicData>
            </a:graphic>
          </wp:anchor>
        </w:drawing>
      </w:r>
      <w:r w:rsidR="00B90A44">
        <w:t>Measure:</w:t>
      </w:r>
      <w:r w:rsidR="00B43FB4">
        <w:t xml:space="preserve"> this is</w:t>
      </w:r>
      <w:r w:rsidR="007B496A">
        <w:t xml:space="preserve"> a</w:t>
      </w:r>
      <w:r w:rsidR="00B43FB4">
        <w:t xml:space="preserve"> </w:t>
      </w:r>
      <w:r w:rsidR="00B43FB4" w:rsidRPr="00B43FB4">
        <w:rPr>
          <w:b/>
          <w:color w:val="FF0000"/>
        </w:rPr>
        <w:t xml:space="preserve">mandatory </w:t>
      </w:r>
      <w:r w:rsidR="00B43FB4">
        <w:rPr>
          <w:b/>
          <w:color w:val="000000" w:themeColor="text1"/>
        </w:rPr>
        <w:t>expression</w:t>
      </w:r>
      <w:r w:rsidR="00B43FB4">
        <w:t>. This expression will allow you to send to the extension the granularity level required for its rendering. Calculate it as you normally do with expressions in QlikView. The expression result will display in the tooltip when the user hovers the node with the mouse</w:t>
      </w:r>
      <w:r w:rsidR="007B496A">
        <w:t xml:space="preserve"> (check Figure 10 at the end of this document for an example)</w:t>
      </w:r>
      <w:r w:rsidR="00B43FB4">
        <w:t xml:space="preserve">. The whole result will be represented as text and you can combine static text with calculated values. </w:t>
      </w:r>
      <w:r w:rsidR="00B43FB4" w:rsidRPr="005E307A">
        <w:rPr>
          <w:u w:val="single"/>
        </w:rPr>
        <w:t>Important: the tooltip</w:t>
      </w:r>
      <w:r w:rsidR="005E307A" w:rsidRPr="005E307A">
        <w:rPr>
          <w:u w:val="single"/>
        </w:rPr>
        <w:t>’s content is</w:t>
      </w:r>
      <w:r>
        <w:rPr>
          <w:u w:val="single"/>
        </w:rPr>
        <w:t xml:space="preserve"> HTML.</w:t>
      </w:r>
      <w:r>
        <w:t xml:space="preserve"> In other words, it</w:t>
      </w:r>
      <w:r w:rsidR="005E307A">
        <w:t xml:space="preserve"> render</w:t>
      </w:r>
      <w:r>
        <w:t>s</w:t>
      </w:r>
      <w:r w:rsidR="005E307A">
        <w:t xml:space="preserve"> HTML tags</w:t>
      </w:r>
      <w:r>
        <w:t xml:space="preserve"> and formatting that you would generally include in a webpage development. This example </w:t>
      </w:r>
    </w:p>
    <w:p w:rsidR="0056133E" w:rsidRDefault="0056133E" w:rsidP="0056133E">
      <w:pPr>
        <w:pStyle w:val="ListParagraph"/>
      </w:pPr>
      <w:proofErr w:type="gramStart"/>
      <w:r>
        <w:t>is</w:t>
      </w:r>
      <w:proofErr w:type="gramEnd"/>
      <w:r>
        <w:t xml:space="preserve"> achieved with an expression like </w:t>
      </w:r>
    </w:p>
    <w:p w:rsidR="0056133E" w:rsidRPr="0056133E" w:rsidRDefault="0056133E" w:rsidP="0056133E">
      <w:pPr>
        <w:pStyle w:val="ListParagraph"/>
        <w:rPr>
          <w:i/>
          <w:sz w:val="22"/>
          <w:lang w:val="pt-PT"/>
        </w:rPr>
      </w:pPr>
      <w:r w:rsidRPr="0056133E">
        <w:rPr>
          <w:i/>
          <w:color w:val="808080" w:themeColor="background1" w:themeShade="80"/>
          <w:lang w:val="pt-PT"/>
        </w:rPr>
        <w:t>'&lt;</w:t>
      </w:r>
      <w:proofErr w:type="gramStart"/>
      <w:r w:rsidRPr="0056133E">
        <w:rPr>
          <w:i/>
          <w:color w:val="808080" w:themeColor="background1" w:themeShade="80"/>
          <w:lang w:val="pt-PT"/>
        </w:rPr>
        <w:t>h1</w:t>
      </w:r>
      <w:proofErr w:type="gramEnd"/>
      <w:r w:rsidRPr="0056133E">
        <w:rPr>
          <w:i/>
          <w:color w:val="808080" w:themeColor="background1" w:themeShade="80"/>
          <w:lang w:val="pt-PT"/>
        </w:rPr>
        <w:t>&gt;'&amp;EmpName&amp;'&lt;/h1&gt;&lt;p&gt;Value</w:t>
      </w:r>
      <w:proofErr w:type="gramStart"/>
      <w:r w:rsidRPr="0056133E">
        <w:rPr>
          <w:i/>
          <w:color w:val="808080" w:themeColor="background1" w:themeShade="80"/>
          <w:lang w:val="pt-PT"/>
        </w:rPr>
        <w:t>:&lt;i</w:t>
      </w:r>
      <w:proofErr w:type="gramEnd"/>
      <w:r w:rsidRPr="0056133E">
        <w:rPr>
          <w:i/>
          <w:color w:val="808080" w:themeColor="background1" w:themeShade="80"/>
          <w:lang w:val="pt-PT"/>
        </w:rPr>
        <w:t>&gt;&lt;u&gt;'&amp;num(100*rand(),'#.##0,00')&amp;'&lt;/u&gt;&lt;/i&gt;&lt;/p&gt;'</w:t>
      </w:r>
    </w:p>
    <w:p w:rsidR="00F971B2" w:rsidRDefault="00B90A44" w:rsidP="003048C8">
      <w:pPr>
        <w:pStyle w:val="ListParagraph"/>
        <w:numPr>
          <w:ilvl w:val="0"/>
          <w:numId w:val="4"/>
        </w:numPr>
      </w:pPr>
      <w:r>
        <w:t>Vertical Orientation:</w:t>
      </w:r>
      <w:r w:rsidR="00F971B2">
        <w:t xml:space="preserve"> this is an </w:t>
      </w:r>
      <w:r w:rsidR="00F971B2" w:rsidRPr="00F971B2">
        <w:rPr>
          <w:b/>
          <w:color w:val="00B050"/>
        </w:rPr>
        <w:t>optional</w:t>
      </w:r>
      <w:r w:rsidR="00F971B2" w:rsidRPr="00F971B2">
        <w:rPr>
          <w:color w:val="00B050"/>
        </w:rPr>
        <w:t xml:space="preserve"> </w:t>
      </w:r>
      <w:r w:rsidR="00F971B2">
        <w:t xml:space="preserve">checkbox. When selected, the tree display will assume a vertical orientation instead of the horizontal default. </w:t>
      </w:r>
    </w:p>
    <w:p w:rsidR="00B90A44" w:rsidRPr="00F00528" w:rsidRDefault="00F971B2" w:rsidP="00F971B2">
      <w:r>
        <w:t>Note: Always remember to resize the extension’s window accordingly to the expected number of nodes and depth level. If the ext</w:t>
      </w:r>
      <w:bookmarkStart w:id="9" w:name="_GoBack"/>
      <w:bookmarkEnd w:id="9"/>
      <w:r>
        <w:t xml:space="preserve">ension is not resized correctly some nodes may be drawn outside of the extension’s boundaries and will not display on your application. </w:t>
      </w:r>
    </w:p>
    <w:p w:rsidR="00E77748" w:rsidRDefault="00E77748" w:rsidP="00BF5D63">
      <w:pPr>
        <w:pStyle w:val="Heading2"/>
      </w:pPr>
      <w:r>
        <w:br w:type="page"/>
      </w:r>
    </w:p>
    <w:p w:rsidR="000D652C" w:rsidRDefault="00C06964" w:rsidP="00BF5D63">
      <w:pPr>
        <w:pStyle w:val="Heading2"/>
      </w:pPr>
      <w:bookmarkStart w:id="10" w:name="_Toc378243510"/>
      <w:r>
        <w:lastRenderedPageBreak/>
        <w:t>Layout Configuration</w:t>
      </w:r>
      <w:bookmarkEnd w:id="10"/>
    </w:p>
    <w:p w:rsidR="00C06964" w:rsidRPr="00C06964" w:rsidRDefault="00C06964" w:rsidP="00C06964">
      <w:r>
        <w:t>In this pane you can fine-tune your tree. You can personalize almost anything: the circles color and size, depth from which the nodes should be collapsed by default, text color and size and link stroke color and width.</w:t>
      </w:r>
    </w:p>
    <w:p w:rsidR="00454308" w:rsidRDefault="00C06964" w:rsidP="00454308">
      <w:pPr>
        <w:keepNext/>
        <w:jc w:val="center"/>
      </w:pPr>
      <w:r>
        <w:rPr>
          <w:noProof/>
        </w:rPr>
        <w:drawing>
          <wp:inline distT="0" distB="0" distL="0" distR="0" wp14:anchorId="3E176F33" wp14:editId="2411D74A">
            <wp:extent cx="3162300" cy="3676650"/>
            <wp:effectExtent l="19050" t="19050" r="19050"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2300" cy="3676650"/>
                    </a:xfrm>
                    <a:prstGeom prst="rect">
                      <a:avLst/>
                    </a:prstGeom>
                    <a:noFill/>
                    <a:ln>
                      <a:solidFill>
                        <a:schemeClr val="bg1">
                          <a:lumMod val="50000"/>
                        </a:schemeClr>
                      </a:solidFill>
                    </a:ln>
                  </pic:spPr>
                </pic:pic>
              </a:graphicData>
            </a:graphic>
          </wp:inline>
        </w:drawing>
      </w:r>
    </w:p>
    <w:p w:rsidR="00563858" w:rsidRPr="00563858" w:rsidRDefault="00454308" w:rsidP="00454308">
      <w:pPr>
        <w:pStyle w:val="Caption0"/>
      </w:pPr>
      <w:r>
        <w:t xml:space="preserve">Figure </w:t>
      </w:r>
      <w:r>
        <w:fldChar w:fldCharType="begin"/>
      </w:r>
      <w:r>
        <w:instrText xml:space="preserve"> SEQ Figure \* ARABIC </w:instrText>
      </w:r>
      <w:r>
        <w:fldChar w:fldCharType="separate"/>
      </w:r>
      <w:r w:rsidR="00E77748">
        <w:rPr>
          <w:noProof/>
        </w:rPr>
        <w:t>8</w:t>
      </w:r>
      <w:r>
        <w:fldChar w:fldCharType="end"/>
      </w:r>
      <w:r>
        <w:t xml:space="preserve">: </w:t>
      </w:r>
      <w:r w:rsidR="00C06964">
        <w:t>Layout Configuration options pane (default options)</w:t>
      </w:r>
    </w:p>
    <w:p w:rsidR="00706BEE" w:rsidRDefault="00C06964" w:rsidP="003E054B">
      <w:pPr>
        <w:pStyle w:val="ListParagraph"/>
        <w:numPr>
          <w:ilvl w:val="0"/>
          <w:numId w:val="5"/>
        </w:numPr>
      </w:pPr>
      <w:r>
        <w:t>Circle Stroke Color:</w:t>
      </w:r>
      <w:r w:rsidR="003A3784">
        <w:t xml:space="preserve"> this is an </w:t>
      </w:r>
      <w:r w:rsidR="003A3784" w:rsidRPr="00F971B2">
        <w:rPr>
          <w:b/>
          <w:color w:val="00B050"/>
        </w:rPr>
        <w:t>optional</w:t>
      </w:r>
      <w:r w:rsidR="003A3784" w:rsidRPr="00F971B2">
        <w:rPr>
          <w:color w:val="00B050"/>
        </w:rPr>
        <w:t xml:space="preserve"> </w:t>
      </w:r>
      <w:r w:rsidR="003A3784" w:rsidRPr="003A3784">
        <w:rPr>
          <w:b/>
        </w:rPr>
        <w:t>color box</w:t>
      </w:r>
      <w:r w:rsidR="003A3784">
        <w:t xml:space="preserve">. Here you can define the color for the circle’s stroke. </w:t>
      </w:r>
      <w:r w:rsidR="001F085E">
        <w:t>Either select</w:t>
      </w:r>
      <w:r w:rsidR="003A3784">
        <w:t xml:space="preserve"> a color from the available suggestions o</w:t>
      </w:r>
      <w:r w:rsidR="001F085E">
        <w:t>r</w:t>
      </w:r>
      <w:r w:rsidR="003A3784">
        <w:t xml:space="preserve"> type</w:t>
      </w:r>
      <w:r w:rsidR="001F085E">
        <w:t xml:space="preserve"> a specific HEX color</w:t>
      </w:r>
      <w:r w:rsidR="001F085E">
        <w:rPr>
          <w:rStyle w:val="FootnoteReference"/>
        </w:rPr>
        <w:footnoteReference w:id="2"/>
      </w:r>
      <w:r w:rsidR="001F085E">
        <w:t>. All circles share the same stroke color.</w:t>
      </w:r>
    </w:p>
    <w:p w:rsidR="00C06964" w:rsidRDefault="00C06964" w:rsidP="003E054B">
      <w:pPr>
        <w:pStyle w:val="ListParagraph"/>
        <w:numPr>
          <w:ilvl w:val="0"/>
          <w:numId w:val="5"/>
        </w:numPr>
      </w:pPr>
      <w:r>
        <w:t>Circle Stroke Width:</w:t>
      </w:r>
      <w:r w:rsidR="001F085E">
        <w:t xml:space="preserve"> this is an </w:t>
      </w:r>
      <w:r w:rsidR="001F085E" w:rsidRPr="00F971B2">
        <w:rPr>
          <w:b/>
          <w:color w:val="00B050"/>
        </w:rPr>
        <w:t>optional</w:t>
      </w:r>
      <w:r w:rsidR="001F085E" w:rsidRPr="00F971B2">
        <w:rPr>
          <w:color w:val="00B050"/>
        </w:rPr>
        <w:t xml:space="preserve"> </w:t>
      </w:r>
      <w:r w:rsidR="001F085E" w:rsidRPr="001F085E">
        <w:rPr>
          <w:b/>
        </w:rPr>
        <w:t>text box</w:t>
      </w:r>
      <w:r w:rsidR="001F085E">
        <w:t>. Here you can define the circle’s stroke width in pixels. All circles share the same stroke width.</w:t>
      </w:r>
    </w:p>
    <w:p w:rsidR="00C06964" w:rsidRDefault="00C06964" w:rsidP="003E054B">
      <w:pPr>
        <w:pStyle w:val="ListParagraph"/>
        <w:numPr>
          <w:ilvl w:val="0"/>
          <w:numId w:val="5"/>
        </w:numPr>
      </w:pPr>
      <w:r>
        <w:t>Circle Radius:</w:t>
      </w:r>
      <w:r w:rsidR="001F085E">
        <w:t xml:space="preserve"> this is an </w:t>
      </w:r>
      <w:r w:rsidR="001F085E" w:rsidRPr="00F971B2">
        <w:rPr>
          <w:b/>
          <w:color w:val="00B050"/>
        </w:rPr>
        <w:t>optional</w:t>
      </w:r>
      <w:r w:rsidR="001F085E" w:rsidRPr="00F971B2">
        <w:rPr>
          <w:color w:val="00B050"/>
        </w:rPr>
        <w:t xml:space="preserve"> </w:t>
      </w:r>
      <w:r w:rsidR="001F085E" w:rsidRPr="001F085E">
        <w:rPr>
          <w:b/>
        </w:rPr>
        <w:t>text box</w:t>
      </w:r>
      <w:r w:rsidR="001F085E">
        <w:t>. Here you can define the circle’s radius in pixels. All circles share the same radius.</w:t>
      </w:r>
    </w:p>
    <w:p w:rsidR="00C06964" w:rsidRDefault="00C06964" w:rsidP="003E054B">
      <w:pPr>
        <w:pStyle w:val="ListParagraph"/>
        <w:numPr>
          <w:ilvl w:val="0"/>
          <w:numId w:val="5"/>
        </w:numPr>
      </w:pPr>
      <w:r>
        <w:t>Parent Fill Color:</w:t>
      </w:r>
      <w:r w:rsidR="006D18B0">
        <w:t xml:space="preserve"> this is an </w:t>
      </w:r>
      <w:r w:rsidR="006D18B0" w:rsidRPr="00F971B2">
        <w:rPr>
          <w:b/>
          <w:color w:val="00B050"/>
        </w:rPr>
        <w:t>optional</w:t>
      </w:r>
      <w:r w:rsidR="006D18B0" w:rsidRPr="00F971B2">
        <w:rPr>
          <w:color w:val="00B050"/>
        </w:rPr>
        <w:t xml:space="preserve"> </w:t>
      </w:r>
      <w:r w:rsidR="006D18B0" w:rsidRPr="003A3784">
        <w:rPr>
          <w:b/>
        </w:rPr>
        <w:t>color box</w:t>
      </w:r>
      <w:r w:rsidR="006D18B0">
        <w:rPr>
          <w:b/>
        </w:rPr>
        <w:t xml:space="preserve">. </w:t>
      </w:r>
      <w:r w:rsidR="006D18B0">
        <w:t xml:space="preserve">Here you can define the color that represents a collapsed node </w:t>
      </w:r>
      <w:r w:rsidR="00E575B8">
        <w:t>which</w:t>
      </w:r>
      <w:r w:rsidR="006D18B0">
        <w:t xml:space="preserve"> contains children nodes as well. </w:t>
      </w:r>
      <w:r w:rsidR="00E262DE">
        <w:t xml:space="preserve">Either select a color from the available suggestions or type a specific HEX color. </w:t>
      </w:r>
      <w:r w:rsidR="006D18B0">
        <w:t>All parent nodes will share the same color.</w:t>
      </w:r>
    </w:p>
    <w:p w:rsidR="00C06964" w:rsidRDefault="00C06964" w:rsidP="003E054B">
      <w:pPr>
        <w:pStyle w:val="ListParagraph"/>
        <w:numPr>
          <w:ilvl w:val="0"/>
          <w:numId w:val="5"/>
        </w:numPr>
      </w:pPr>
      <w:r>
        <w:t>Child Fill Color:</w:t>
      </w:r>
      <w:r w:rsidR="006D18B0" w:rsidRPr="006D18B0">
        <w:t xml:space="preserve"> </w:t>
      </w:r>
      <w:r w:rsidR="006D18B0">
        <w:t xml:space="preserve">this is an </w:t>
      </w:r>
      <w:r w:rsidR="006D18B0" w:rsidRPr="00F971B2">
        <w:rPr>
          <w:b/>
          <w:color w:val="00B050"/>
        </w:rPr>
        <w:t>optional</w:t>
      </w:r>
      <w:r w:rsidR="006D18B0" w:rsidRPr="00F971B2">
        <w:rPr>
          <w:color w:val="00B050"/>
        </w:rPr>
        <w:t xml:space="preserve"> </w:t>
      </w:r>
      <w:r w:rsidR="006D18B0" w:rsidRPr="003A3784">
        <w:rPr>
          <w:b/>
        </w:rPr>
        <w:t>color box</w:t>
      </w:r>
      <w:r w:rsidR="006D18B0">
        <w:rPr>
          <w:b/>
        </w:rPr>
        <w:t xml:space="preserve">. </w:t>
      </w:r>
      <w:r w:rsidR="006D18B0">
        <w:t>Here you can define the color that repres</w:t>
      </w:r>
      <w:r w:rsidR="00743387">
        <w:t xml:space="preserve">ents an expanded node or a </w:t>
      </w:r>
      <w:r w:rsidR="00E262DE">
        <w:t xml:space="preserve">leaf </w:t>
      </w:r>
      <w:r w:rsidR="00743387">
        <w:t>node</w:t>
      </w:r>
      <w:r w:rsidR="00E262DE">
        <w:t xml:space="preserve"> (last node/child of the tree branch)</w:t>
      </w:r>
      <w:r w:rsidR="006D18B0">
        <w:t xml:space="preserve">. </w:t>
      </w:r>
      <w:r w:rsidR="00E262DE">
        <w:t xml:space="preserve">Either select a color from the available suggestions or type a specific HEX color. </w:t>
      </w:r>
      <w:r w:rsidR="006D18B0">
        <w:t>All parent nodes will share the same color.</w:t>
      </w:r>
    </w:p>
    <w:p w:rsidR="00C06964" w:rsidRDefault="00C06964" w:rsidP="003E054B">
      <w:pPr>
        <w:pStyle w:val="ListParagraph"/>
        <w:numPr>
          <w:ilvl w:val="0"/>
          <w:numId w:val="5"/>
        </w:numPr>
      </w:pPr>
      <w:r>
        <w:lastRenderedPageBreak/>
        <w:t>Default Collapse Level:</w:t>
      </w:r>
      <w:r w:rsidR="00E262DE">
        <w:t xml:space="preserve"> this is an </w:t>
      </w:r>
      <w:r w:rsidR="00E262DE" w:rsidRPr="00F971B2">
        <w:rPr>
          <w:b/>
          <w:color w:val="00B050"/>
        </w:rPr>
        <w:t>optional</w:t>
      </w:r>
      <w:r w:rsidR="00E262DE" w:rsidRPr="00F971B2">
        <w:rPr>
          <w:color w:val="00B050"/>
        </w:rPr>
        <w:t xml:space="preserve"> </w:t>
      </w:r>
      <w:r w:rsidR="00E262DE" w:rsidRPr="001F085E">
        <w:rPr>
          <w:b/>
        </w:rPr>
        <w:t>text box</w:t>
      </w:r>
      <w:r w:rsidR="00E262DE">
        <w:rPr>
          <w:b/>
        </w:rPr>
        <w:t>.</w:t>
      </w:r>
      <w:r w:rsidR="00E262DE">
        <w:t xml:space="preserve"> Here you can define the default depth level of which this point and onwards the node is collapsed as default representation.</w:t>
      </w:r>
    </w:p>
    <w:p w:rsidR="00C06964" w:rsidRDefault="00E262DE" w:rsidP="003E054B">
      <w:pPr>
        <w:pStyle w:val="ListParagraph"/>
        <w:numPr>
          <w:ilvl w:val="0"/>
          <w:numId w:val="5"/>
        </w:numPr>
      </w:pPr>
      <w:r>
        <w:t xml:space="preserve">Link Stroke Color: this is an </w:t>
      </w:r>
      <w:r w:rsidRPr="00F971B2">
        <w:rPr>
          <w:b/>
          <w:color w:val="00B050"/>
        </w:rPr>
        <w:t>optional</w:t>
      </w:r>
      <w:r w:rsidRPr="00F971B2">
        <w:rPr>
          <w:color w:val="00B050"/>
        </w:rPr>
        <w:t xml:space="preserve"> </w:t>
      </w:r>
      <w:r w:rsidRPr="003A3784">
        <w:rPr>
          <w:b/>
        </w:rPr>
        <w:t>color box</w:t>
      </w:r>
      <w:r>
        <w:rPr>
          <w:b/>
        </w:rPr>
        <w:t>.</w:t>
      </w:r>
      <w:r>
        <w:t xml:space="preserve"> Here you can define the color for the radial link line that connects the multiple nodes of the tree. Either select a color from the available suggestions or type a specific HEX color. All link connections will assume the same color.</w:t>
      </w:r>
    </w:p>
    <w:p w:rsidR="00C06964" w:rsidRDefault="00C06964" w:rsidP="003E054B">
      <w:pPr>
        <w:pStyle w:val="ListParagraph"/>
        <w:numPr>
          <w:ilvl w:val="0"/>
          <w:numId w:val="5"/>
        </w:numPr>
      </w:pPr>
      <w:r>
        <w:t>Link Stroke Width:</w:t>
      </w:r>
      <w:r w:rsidR="00E262DE" w:rsidRPr="00E262DE">
        <w:t xml:space="preserve"> </w:t>
      </w:r>
      <w:r w:rsidR="00E262DE">
        <w:t xml:space="preserve">this is an </w:t>
      </w:r>
      <w:r w:rsidR="00E262DE" w:rsidRPr="00F971B2">
        <w:rPr>
          <w:b/>
          <w:color w:val="00B050"/>
        </w:rPr>
        <w:t>optional</w:t>
      </w:r>
      <w:r w:rsidR="00E262DE" w:rsidRPr="00F971B2">
        <w:rPr>
          <w:color w:val="00B050"/>
        </w:rPr>
        <w:t xml:space="preserve"> </w:t>
      </w:r>
      <w:r w:rsidR="00E262DE" w:rsidRPr="001F085E">
        <w:rPr>
          <w:b/>
        </w:rPr>
        <w:t>text box</w:t>
      </w:r>
      <w:r w:rsidR="00E262DE">
        <w:t>. Here you can define the linking line between the nodes stroke width in pixels. All link connections share the same stroke width.</w:t>
      </w:r>
    </w:p>
    <w:p w:rsidR="00C06964" w:rsidRDefault="00C06964" w:rsidP="003E054B">
      <w:pPr>
        <w:pStyle w:val="ListParagraph"/>
        <w:numPr>
          <w:ilvl w:val="0"/>
          <w:numId w:val="5"/>
        </w:numPr>
      </w:pPr>
      <w:r>
        <w:t>Font Size:</w:t>
      </w:r>
      <w:r w:rsidR="00AD49FE">
        <w:t xml:space="preserve"> this is an </w:t>
      </w:r>
      <w:r w:rsidR="00AD49FE" w:rsidRPr="00F971B2">
        <w:rPr>
          <w:b/>
          <w:color w:val="00B050"/>
        </w:rPr>
        <w:t>optional</w:t>
      </w:r>
      <w:r w:rsidR="00AD49FE" w:rsidRPr="00F971B2">
        <w:rPr>
          <w:color w:val="00B050"/>
        </w:rPr>
        <w:t xml:space="preserve"> </w:t>
      </w:r>
      <w:r w:rsidR="00AD49FE" w:rsidRPr="001F085E">
        <w:rPr>
          <w:b/>
        </w:rPr>
        <w:t>text box</w:t>
      </w:r>
      <w:r w:rsidR="00AD49FE">
        <w:t>. Here you can define the font size of the node name</w:t>
      </w:r>
      <w:r w:rsidR="00C84350">
        <w:t>’s</w:t>
      </w:r>
      <w:r w:rsidR="00AD49FE">
        <w:t xml:space="preserve"> text. All nodes share the same text font size.</w:t>
      </w:r>
    </w:p>
    <w:p w:rsidR="00C06964" w:rsidRDefault="00C06964" w:rsidP="003E054B">
      <w:pPr>
        <w:pStyle w:val="ListParagraph"/>
        <w:numPr>
          <w:ilvl w:val="0"/>
          <w:numId w:val="5"/>
        </w:numPr>
      </w:pPr>
      <w:r>
        <w:t>Font Color:</w:t>
      </w:r>
      <w:r w:rsidR="00C84350" w:rsidRPr="00C84350">
        <w:t xml:space="preserve"> </w:t>
      </w:r>
      <w:r w:rsidR="00C84350">
        <w:t xml:space="preserve">this is an </w:t>
      </w:r>
      <w:r w:rsidR="00C84350" w:rsidRPr="00C84350">
        <w:rPr>
          <w:b/>
          <w:color w:val="00B050"/>
        </w:rPr>
        <w:t>optional</w:t>
      </w:r>
      <w:r w:rsidR="00C84350" w:rsidRPr="00C84350">
        <w:rPr>
          <w:color w:val="00B050"/>
        </w:rPr>
        <w:t xml:space="preserve"> </w:t>
      </w:r>
      <w:r w:rsidR="00C84350" w:rsidRPr="00C84350">
        <w:rPr>
          <w:b/>
        </w:rPr>
        <w:t>color box.</w:t>
      </w:r>
      <w:r w:rsidR="00C84350">
        <w:t xml:space="preserve"> Here you can define the font color for the node name’s text. Either select a color from the available suggestions or type a specific HEX color. All nodes share the same text font color.</w:t>
      </w:r>
    </w:p>
    <w:p w:rsidR="00E77748" w:rsidRDefault="00E77748" w:rsidP="00E77748">
      <w:pPr>
        <w:pStyle w:val="Heading2"/>
      </w:pPr>
    </w:p>
    <w:p w:rsidR="00950EA8" w:rsidRDefault="00950EA8" w:rsidP="00E77748">
      <w:pPr>
        <w:pStyle w:val="Heading2"/>
      </w:pPr>
      <w:bookmarkStart w:id="11" w:name="_Toc378243511"/>
      <w:r>
        <w:t>Examples</w:t>
      </w:r>
      <w:bookmarkEnd w:id="11"/>
    </w:p>
    <w:p w:rsidR="00950EA8" w:rsidRDefault="00950EA8" w:rsidP="00950EA8">
      <w:pPr>
        <w:keepNext/>
      </w:pPr>
      <w:r>
        <w:rPr>
          <w:noProof/>
        </w:rPr>
        <w:drawing>
          <wp:inline distT="0" distB="0" distL="0" distR="0" wp14:anchorId="52B623C8" wp14:editId="30877EB5">
            <wp:extent cx="5391150" cy="2619375"/>
            <wp:effectExtent l="19050" t="19050" r="19050" b="285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2619375"/>
                    </a:xfrm>
                    <a:prstGeom prst="rect">
                      <a:avLst/>
                    </a:prstGeom>
                    <a:noFill/>
                    <a:ln>
                      <a:solidFill>
                        <a:schemeClr val="bg1">
                          <a:lumMod val="50000"/>
                        </a:schemeClr>
                      </a:solidFill>
                    </a:ln>
                  </pic:spPr>
                </pic:pic>
              </a:graphicData>
            </a:graphic>
          </wp:inline>
        </w:drawing>
      </w:r>
    </w:p>
    <w:p w:rsidR="00950EA8" w:rsidRDefault="00950EA8" w:rsidP="00950EA8">
      <w:pPr>
        <w:pStyle w:val="Caption0"/>
      </w:pPr>
      <w:r>
        <w:t xml:space="preserve">Figure </w:t>
      </w:r>
      <w:r>
        <w:fldChar w:fldCharType="begin"/>
      </w:r>
      <w:r>
        <w:instrText xml:space="preserve"> SEQ Figure \* ARABIC </w:instrText>
      </w:r>
      <w:r>
        <w:fldChar w:fldCharType="separate"/>
      </w:r>
      <w:r w:rsidR="00E77748">
        <w:rPr>
          <w:noProof/>
        </w:rPr>
        <w:t>9</w:t>
      </w:r>
      <w:r>
        <w:fldChar w:fldCharType="end"/>
      </w:r>
      <w:r>
        <w:t>: Employee tree example with default extension configurations</w:t>
      </w:r>
    </w:p>
    <w:p w:rsidR="00950EA8" w:rsidRDefault="00950EA8" w:rsidP="00950EA8">
      <w:pPr>
        <w:keepNext/>
      </w:pPr>
      <w:r>
        <w:rPr>
          <w:noProof/>
        </w:rPr>
        <w:lastRenderedPageBreak/>
        <w:drawing>
          <wp:inline distT="0" distB="0" distL="0" distR="0" wp14:anchorId="115A7219" wp14:editId="55D7E33A">
            <wp:extent cx="5334000" cy="3238500"/>
            <wp:effectExtent l="19050" t="19050" r="1905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3238500"/>
                    </a:xfrm>
                    <a:prstGeom prst="rect">
                      <a:avLst/>
                    </a:prstGeom>
                    <a:noFill/>
                    <a:ln>
                      <a:solidFill>
                        <a:schemeClr val="bg1">
                          <a:lumMod val="50000"/>
                        </a:schemeClr>
                      </a:solidFill>
                    </a:ln>
                  </pic:spPr>
                </pic:pic>
              </a:graphicData>
            </a:graphic>
          </wp:inline>
        </w:drawing>
      </w:r>
    </w:p>
    <w:p w:rsidR="00950EA8" w:rsidRDefault="00950EA8" w:rsidP="00950EA8">
      <w:pPr>
        <w:pStyle w:val="Caption0"/>
      </w:pPr>
      <w:r>
        <w:t xml:space="preserve">Figure </w:t>
      </w:r>
      <w:r>
        <w:fldChar w:fldCharType="begin"/>
      </w:r>
      <w:r>
        <w:instrText xml:space="preserve"> SEQ Figure \* ARABIC </w:instrText>
      </w:r>
      <w:r>
        <w:fldChar w:fldCharType="separate"/>
      </w:r>
      <w:r w:rsidR="00E77748">
        <w:rPr>
          <w:noProof/>
        </w:rPr>
        <w:t>10</w:t>
      </w:r>
      <w:r>
        <w:fldChar w:fldCharType="end"/>
      </w:r>
      <w:r>
        <w:t>: Same tree as Figure 9 with some customizations (circle radius and color, fill color, collapse nodes from the 3rd depth level</w:t>
      </w:r>
      <w:r w:rsidR="00E77748">
        <w:rPr>
          <w:noProof/>
        </w:rPr>
        <w:t>, font color and size) and a mouse hover tooltip example.</w:t>
      </w:r>
    </w:p>
    <w:p w:rsidR="00E77748" w:rsidRDefault="00950EA8" w:rsidP="00E77748">
      <w:pPr>
        <w:keepNext/>
      </w:pPr>
      <w:r>
        <w:rPr>
          <w:noProof/>
        </w:rPr>
        <w:drawing>
          <wp:inline distT="0" distB="0" distL="0" distR="0" wp14:anchorId="42EA45CF" wp14:editId="3084FCED">
            <wp:extent cx="5400675" cy="1847850"/>
            <wp:effectExtent l="19050" t="19050" r="28575" b="190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1847850"/>
                    </a:xfrm>
                    <a:prstGeom prst="rect">
                      <a:avLst/>
                    </a:prstGeom>
                    <a:noFill/>
                    <a:ln>
                      <a:solidFill>
                        <a:schemeClr val="bg1">
                          <a:lumMod val="50000"/>
                        </a:schemeClr>
                      </a:solidFill>
                    </a:ln>
                  </pic:spPr>
                </pic:pic>
              </a:graphicData>
            </a:graphic>
          </wp:inline>
        </w:drawing>
      </w:r>
    </w:p>
    <w:p w:rsidR="00950EA8" w:rsidRDefault="00E77748" w:rsidP="00E77748">
      <w:pPr>
        <w:pStyle w:val="Caption0"/>
      </w:pPr>
      <w:r>
        <w:t xml:space="preserve">Figure </w:t>
      </w:r>
      <w:r>
        <w:fldChar w:fldCharType="begin"/>
      </w:r>
      <w:r>
        <w:instrText xml:space="preserve"> SEQ Figure \* ARABIC </w:instrText>
      </w:r>
      <w:r>
        <w:fldChar w:fldCharType="separate"/>
      </w:r>
      <w:r>
        <w:rPr>
          <w:noProof/>
        </w:rPr>
        <w:t>11</w:t>
      </w:r>
      <w:r>
        <w:fldChar w:fldCharType="end"/>
      </w:r>
      <w:r>
        <w:t>: Same configurations as Figure 10 with added vertical orientation and only a few nodes selected in QlikView</w:t>
      </w:r>
    </w:p>
    <w:sectPr w:rsidR="00950EA8" w:rsidSect="007131E9">
      <w:footerReference w:type="default" r:id="rId2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F1A" w:rsidRDefault="004D3F1A" w:rsidP="00BF5D63">
      <w:r>
        <w:separator/>
      </w:r>
    </w:p>
    <w:p w:rsidR="004D3F1A" w:rsidRDefault="004D3F1A" w:rsidP="00BF5D63"/>
  </w:endnote>
  <w:endnote w:type="continuationSeparator" w:id="0">
    <w:p w:rsidR="004D3F1A" w:rsidRDefault="004D3F1A" w:rsidP="00BF5D63">
      <w:r>
        <w:continuationSeparator/>
      </w:r>
    </w:p>
    <w:p w:rsidR="004D3F1A" w:rsidRDefault="004D3F1A" w:rsidP="00BF5D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B82" w:rsidRDefault="00C34B82" w:rsidP="00BF5D63">
    <w:pPr>
      <w:pStyle w:val="Footer"/>
    </w:pPr>
  </w:p>
  <w:p w:rsidR="00C34B82" w:rsidRDefault="00C34B82" w:rsidP="00BF5D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B82" w:rsidRDefault="00C34B82" w:rsidP="00BF5D6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0696906"/>
      <w:docPartObj>
        <w:docPartGallery w:val="Page Numbers (Bottom of Page)"/>
        <w:docPartUnique/>
      </w:docPartObj>
    </w:sdtPr>
    <w:sdtEndPr>
      <w:rPr>
        <w:noProof/>
      </w:rPr>
    </w:sdtEndPr>
    <w:sdtContent>
      <w:p w:rsidR="00C34B82" w:rsidRDefault="00C34B82" w:rsidP="00BF5D63">
        <w:pPr>
          <w:pStyle w:val="Footer"/>
        </w:pPr>
        <w:r>
          <w:fldChar w:fldCharType="begin"/>
        </w:r>
        <w:r>
          <w:instrText xml:space="preserve"> PAGE   \* MERGEFORMAT </w:instrText>
        </w:r>
        <w:r>
          <w:fldChar w:fldCharType="separate"/>
        </w:r>
        <w:r w:rsidR="00B739FF">
          <w:rPr>
            <w:noProof/>
          </w:rPr>
          <w:t>8</w:t>
        </w:r>
        <w:r>
          <w:fldChar w:fldCharType="end"/>
        </w:r>
      </w:p>
    </w:sdtContent>
  </w:sdt>
  <w:p w:rsidR="00C34B82" w:rsidRDefault="00C34B82" w:rsidP="00BF5D63">
    <w:pPr>
      <w:pStyle w:val="Footer"/>
    </w:pPr>
  </w:p>
  <w:p w:rsidR="00C34B82" w:rsidRDefault="00C34B82" w:rsidP="00BF5D6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F1A" w:rsidRDefault="004D3F1A" w:rsidP="00BF5D63">
      <w:r>
        <w:separator/>
      </w:r>
    </w:p>
    <w:p w:rsidR="004D3F1A" w:rsidRDefault="004D3F1A" w:rsidP="00BF5D63"/>
  </w:footnote>
  <w:footnote w:type="continuationSeparator" w:id="0">
    <w:p w:rsidR="004D3F1A" w:rsidRDefault="004D3F1A" w:rsidP="00BF5D63">
      <w:r>
        <w:continuationSeparator/>
      </w:r>
    </w:p>
    <w:p w:rsidR="004D3F1A" w:rsidRDefault="004D3F1A" w:rsidP="00BF5D63"/>
  </w:footnote>
  <w:footnote w:id="1">
    <w:p w:rsidR="00265F86" w:rsidRPr="00265F86" w:rsidRDefault="00265F86">
      <w:pPr>
        <w:pStyle w:val="FootnoteText"/>
      </w:pPr>
      <w:r>
        <w:rPr>
          <w:rStyle w:val="FootnoteReference"/>
        </w:rPr>
        <w:footnoteRef/>
      </w:r>
      <w:r>
        <w:t xml:space="preserve"> When loading your adjacent nodes table into your QlikView application, consider using the </w:t>
      </w:r>
      <w:proofErr w:type="gramStart"/>
      <w:r>
        <w:t>Hierarchy(</w:t>
      </w:r>
      <w:proofErr w:type="gramEnd"/>
      <w:r>
        <w:t>) function. It can store in a field the depth of each node. For more information check the help of QlikView Desktop.</w:t>
      </w:r>
    </w:p>
  </w:footnote>
  <w:footnote w:id="2">
    <w:p w:rsidR="001F085E" w:rsidRPr="001F085E" w:rsidRDefault="001F085E">
      <w:pPr>
        <w:pStyle w:val="FootnoteText"/>
      </w:pPr>
      <w:r>
        <w:rPr>
          <w:rStyle w:val="FootnoteReference"/>
        </w:rPr>
        <w:footnoteRef/>
      </w:r>
      <w:r>
        <w:t xml:space="preserve"> </w:t>
      </w:r>
      <w:r>
        <w:rPr>
          <w:color w:val="000000" w:themeColor="text1"/>
        </w:rPr>
        <w:t xml:space="preserve">For more information about Hex colors: </w:t>
      </w:r>
      <w:hyperlink r:id="rId1" w:anchor="Hex_triplet" w:history="1">
        <w:r>
          <w:rPr>
            <w:rStyle w:val="Hyperlink"/>
          </w:rPr>
          <w:t>http://en.wikipedia.org/wiki/Web_colors#Hex_triplet</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B82" w:rsidRDefault="00C34B82" w:rsidP="00BF5D63">
    <w:pPr>
      <w:pStyle w:val="Header"/>
    </w:pPr>
    <w:r w:rsidRPr="001653CE">
      <w:rPr>
        <w:noProof/>
      </w:rPr>
      <w:drawing>
        <wp:anchor distT="0" distB="0" distL="114300" distR="114300" simplePos="0" relativeHeight="251659264" behindDoc="1" locked="0" layoutInCell="1" allowOverlap="1" wp14:anchorId="531BB1C1" wp14:editId="687F2366">
          <wp:simplePos x="0" y="0"/>
          <wp:positionH relativeFrom="column">
            <wp:posOffset>3484245</wp:posOffset>
          </wp:positionH>
          <wp:positionV relativeFrom="paragraph">
            <wp:posOffset>-481330</wp:posOffset>
          </wp:positionV>
          <wp:extent cx="3928745" cy="1824355"/>
          <wp:effectExtent l="0" t="0" r="0" b="4445"/>
          <wp:wrapNone/>
          <wp:docPr id="5" name="Picture 5" descr="QV_top_swirl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QV_top_swirl_CMYK"/>
                  <pic:cNvPicPr>
                    <a:picLocks noChangeAspect="1" noChangeArrowheads="1"/>
                  </pic:cNvPicPr>
                </pic:nvPicPr>
                <pic:blipFill>
                  <a:blip r:embed="rId1"/>
                  <a:srcRect l="20892" b="19252"/>
                  <a:stretch>
                    <a:fillRect/>
                  </a:stretch>
                </pic:blipFill>
                <pic:spPr bwMode="auto">
                  <a:xfrm>
                    <a:off x="0" y="0"/>
                    <a:ext cx="3928745" cy="1824355"/>
                  </a:xfrm>
                  <a:prstGeom prst="rect">
                    <a:avLst/>
                  </a:prstGeom>
                  <a:noFill/>
                  <a:ln w="9525">
                    <a:noFill/>
                    <a:miter lim="800000"/>
                    <a:headEnd/>
                    <a:tailEnd/>
                  </a:ln>
                </pic:spPr>
              </pic:pic>
            </a:graphicData>
          </a:graphic>
        </wp:anchor>
      </w:drawing>
    </w:r>
  </w:p>
  <w:p w:rsidR="00C34B82" w:rsidRDefault="00C34B82" w:rsidP="00BF5D63">
    <w:pPr>
      <w:pStyle w:val="Header"/>
    </w:pPr>
  </w:p>
  <w:p w:rsidR="00C34B82" w:rsidRDefault="00C34B82" w:rsidP="00BF5D63">
    <w:pPr>
      <w:pStyle w:val="Header"/>
    </w:pPr>
  </w:p>
  <w:p w:rsidR="00C34B82" w:rsidRDefault="00C34B82" w:rsidP="00BF5D63">
    <w:pPr>
      <w:pStyle w:val="Header"/>
    </w:pPr>
  </w:p>
  <w:p w:rsidR="00C34B82" w:rsidRDefault="00C34B82" w:rsidP="00BF5D63">
    <w:pPr>
      <w:pStyle w:val="Header"/>
    </w:pPr>
  </w:p>
  <w:p w:rsidR="00C34B82" w:rsidRDefault="00C34B82" w:rsidP="00BF5D63">
    <w:pPr>
      <w:pStyle w:val="Header"/>
    </w:pPr>
  </w:p>
  <w:p w:rsidR="00C34B82" w:rsidRDefault="00C34B82" w:rsidP="00BF5D63">
    <w:pPr>
      <w:pStyle w:val="Header"/>
    </w:pPr>
  </w:p>
  <w:p w:rsidR="00C34B82" w:rsidRDefault="00C34B82" w:rsidP="00BF5D63">
    <w:pPr>
      <w:pStyle w:val="Header"/>
    </w:pPr>
  </w:p>
  <w:p w:rsidR="00C34B82" w:rsidRDefault="00C34B82" w:rsidP="00BF5D63">
    <w:pPr>
      <w:pStyle w:val="Header"/>
    </w:pPr>
    <w:r w:rsidRPr="001653CE">
      <w:rPr>
        <w:noProof/>
      </w:rPr>
      <w:drawing>
        <wp:anchor distT="0" distB="0" distL="114300" distR="114300" simplePos="0" relativeHeight="251660288" behindDoc="1" locked="0" layoutInCell="1" allowOverlap="1" wp14:anchorId="01BC6A40" wp14:editId="3444C888">
          <wp:simplePos x="0" y="0"/>
          <wp:positionH relativeFrom="page">
            <wp:posOffset>876300</wp:posOffset>
          </wp:positionH>
          <wp:positionV relativeFrom="page">
            <wp:posOffset>942975</wp:posOffset>
          </wp:positionV>
          <wp:extent cx="1800225" cy="352425"/>
          <wp:effectExtent l="19050" t="0" r="9525" b="0"/>
          <wp:wrapNone/>
          <wp:docPr id="6" name="Picture 6" descr="QV_pos_medium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QV_pos_medium_rgb"/>
                  <pic:cNvPicPr>
                    <a:picLocks noChangeAspect="1" noChangeArrowheads="1"/>
                  </pic:cNvPicPr>
                </pic:nvPicPr>
                <pic:blipFill>
                  <a:blip r:embed="rId2"/>
                  <a:srcRect/>
                  <a:stretch>
                    <a:fillRect/>
                  </a:stretch>
                </pic:blipFill>
                <pic:spPr bwMode="auto">
                  <a:xfrm>
                    <a:off x="0" y="0"/>
                    <a:ext cx="1800225" cy="3524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B82" w:rsidRDefault="00C34B82" w:rsidP="00BF5D63">
    <w:pPr>
      <w:pStyle w:val="Header"/>
    </w:pPr>
    <w:r>
      <w:rPr>
        <w:noProof/>
      </w:rPr>
      <w:drawing>
        <wp:anchor distT="0" distB="0" distL="114300" distR="114300" simplePos="0" relativeHeight="251662336" behindDoc="1" locked="0" layoutInCell="1" allowOverlap="1" wp14:anchorId="46FCC3BA" wp14:editId="69ED9B59">
          <wp:simplePos x="0" y="0"/>
          <wp:positionH relativeFrom="page">
            <wp:posOffset>5695950</wp:posOffset>
          </wp:positionH>
          <wp:positionV relativeFrom="page">
            <wp:posOffset>571500</wp:posOffset>
          </wp:positionV>
          <wp:extent cx="1181100" cy="228600"/>
          <wp:effectExtent l="0" t="0" r="0" b="0"/>
          <wp:wrapNone/>
          <wp:docPr id="39" name="Picture 39" descr="QV_pos_medium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QV_pos_medium_rgb"/>
                  <pic:cNvPicPr>
                    <a:picLocks noChangeAspect="1" noChangeArrowheads="1"/>
                  </pic:cNvPicPr>
                </pic:nvPicPr>
                <pic:blipFill>
                  <a:blip r:embed="rId1"/>
                  <a:srcRect/>
                  <a:stretch>
                    <a:fillRect/>
                  </a:stretch>
                </pic:blipFill>
                <pic:spPr bwMode="auto">
                  <a:xfrm>
                    <a:off x="0" y="0"/>
                    <a:ext cx="1181100" cy="228600"/>
                  </a:xfrm>
                  <a:prstGeom prst="rect">
                    <a:avLst/>
                  </a:prstGeom>
                  <a:noFill/>
                  <a:ln w="9525">
                    <a:noFill/>
                    <a:miter lim="800000"/>
                    <a:headEnd/>
                    <a:tailEnd/>
                  </a:ln>
                </pic:spPr>
              </pic:pic>
            </a:graphicData>
          </a:graphic>
        </wp:anchor>
      </w:drawing>
    </w:r>
  </w:p>
  <w:p w:rsidR="00C34B82" w:rsidRDefault="00C34B82" w:rsidP="00BF5D63">
    <w:pPr>
      <w:pStyle w:val="Header"/>
    </w:pPr>
  </w:p>
  <w:p w:rsidR="00C34B82" w:rsidRDefault="00C34B82" w:rsidP="00BF5D63">
    <w:pPr>
      <w:pStyle w:val="Header"/>
    </w:pPr>
  </w:p>
  <w:p w:rsidR="00C34B82" w:rsidRDefault="00C34B82" w:rsidP="00BF5D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47B85"/>
    <w:multiLevelType w:val="hybridMultilevel"/>
    <w:tmpl w:val="002030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6E938C9"/>
    <w:multiLevelType w:val="hybridMultilevel"/>
    <w:tmpl w:val="7520AE6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8227D8D"/>
    <w:multiLevelType w:val="hybridMultilevel"/>
    <w:tmpl w:val="AC20C6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D057DCF"/>
    <w:multiLevelType w:val="hybridMultilevel"/>
    <w:tmpl w:val="8194AC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0BE2E52"/>
    <w:multiLevelType w:val="hybridMultilevel"/>
    <w:tmpl w:val="792856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13F09D0"/>
    <w:multiLevelType w:val="hybridMultilevel"/>
    <w:tmpl w:val="3E9C78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5316011"/>
    <w:multiLevelType w:val="hybridMultilevel"/>
    <w:tmpl w:val="7DF46E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BE32DD5"/>
    <w:multiLevelType w:val="hybridMultilevel"/>
    <w:tmpl w:val="E092EE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4FF2578"/>
    <w:multiLevelType w:val="hybridMultilevel"/>
    <w:tmpl w:val="69D0C0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9637EB5"/>
    <w:multiLevelType w:val="hybridMultilevel"/>
    <w:tmpl w:val="9392B48E"/>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10" w15:restartNumberingAfterBreak="0">
    <w:nsid w:val="5B4B125C"/>
    <w:multiLevelType w:val="hybridMultilevel"/>
    <w:tmpl w:val="F67476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E1C18CA"/>
    <w:multiLevelType w:val="hybridMultilevel"/>
    <w:tmpl w:val="4C54A9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682360B4"/>
    <w:multiLevelType w:val="hybridMultilevel"/>
    <w:tmpl w:val="F954C3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6BF8480E"/>
    <w:multiLevelType w:val="hybridMultilevel"/>
    <w:tmpl w:val="100617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720B660E"/>
    <w:multiLevelType w:val="hybridMultilevel"/>
    <w:tmpl w:val="D7D816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73612B94"/>
    <w:multiLevelType w:val="hybridMultilevel"/>
    <w:tmpl w:val="1C703A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7D4C0FEF"/>
    <w:multiLevelType w:val="hybridMultilevel"/>
    <w:tmpl w:val="0FC41E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D587873"/>
    <w:multiLevelType w:val="hybridMultilevel"/>
    <w:tmpl w:val="694870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0"/>
  </w:num>
  <w:num w:numId="4">
    <w:abstractNumId w:val="0"/>
  </w:num>
  <w:num w:numId="5">
    <w:abstractNumId w:val="5"/>
  </w:num>
  <w:num w:numId="6">
    <w:abstractNumId w:val="9"/>
  </w:num>
  <w:num w:numId="7">
    <w:abstractNumId w:val="16"/>
  </w:num>
  <w:num w:numId="8">
    <w:abstractNumId w:val="11"/>
  </w:num>
  <w:num w:numId="9">
    <w:abstractNumId w:val="17"/>
  </w:num>
  <w:num w:numId="10">
    <w:abstractNumId w:val="3"/>
  </w:num>
  <w:num w:numId="11">
    <w:abstractNumId w:val="12"/>
  </w:num>
  <w:num w:numId="12">
    <w:abstractNumId w:val="13"/>
  </w:num>
  <w:num w:numId="13">
    <w:abstractNumId w:val="1"/>
  </w:num>
  <w:num w:numId="14">
    <w:abstractNumId w:val="4"/>
  </w:num>
  <w:num w:numId="15">
    <w:abstractNumId w:val="7"/>
  </w:num>
  <w:num w:numId="16">
    <w:abstractNumId w:val="6"/>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625"/>
    <w:rsid w:val="00001DDC"/>
    <w:rsid w:val="00010914"/>
    <w:rsid w:val="000233B2"/>
    <w:rsid w:val="000304DF"/>
    <w:rsid w:val="00036313"/>
    <w:rsid w:val="000376D4"/>
    <w:rsid w:val="00044517"/>
    <w:rsid w:val="00051896"/>
    <w:rsid w:val="00057B7C"/>
    <w:rsid w:val="00065DB4"/>
    <w:rsid w:val="00066DBD"/>
    <w:rsid w:val="000D652C"/>
    <w:rsid w:val="000D67EE"/>
    <w:rsid w:val="000F7D91"/>
    <w:rsid w:val="00147587"/>
    <w:rsid w:val="0015019E"/>
    <w:rsid w:val="00163143"/>
    <w:rsid w:val="001653CE"/>
    <w:rsid w:val="001735F4"/>
    <w:rsid w:val="00180AF4"/>
    <w:rsid w:val="00197265"/>
    <w:rsid w:val="001A509E"/>
    <w:rsid w:val="001A7D56"/>
    <w:rsid w:val="001C7583"/>
    <w:rsid w:val="001E0BC3"/>
    <w:rsid w:val="001E5057"/>
    <w:rsid w:val="001F085E"/>
    <w:rsid w:val="001F46CB"/>
    <w:rsid w:val="001F774C"/>
    <w:rsid w:val="002047BE"/>
    <w:rsid w:val="0021495B"/>
    <w:rsid w:val="002220EE"/>
    <w:rsid w:val="00242799"/>
    <w:rsid w:val="00243F4B"/>
    <w:rsid w:val="00254EBC"/>
    <w:rsid w:val="00265F86"/>
    <w:rsid w:val="00270E79"/>
    <w:rsid w:val="002866EB"/>
    <w:rsid w:val="002A6704"/>
    <w:rsid w:val="002E1F36"/>
    <w:rsid w:val="003048C8"/>
    <w:rsid w:val="00323701"/>
    <w:rsid w:val="0032694C"/>
    <w:rsid w:val="0037602F"/>
    <w:rsid w:val="0039540D"/>
    <w:rsid w:val="0039656B"/>
    <w:rsid w:val="003A3245"/>
    <w:rsid w:val="003A3784"/>
    <w:rsid w:val="003A5B19"/>
    <w:rsid w:val="003C49B4"/>
    <w:rsid w:val="003D6F8C"/>
    <w:rsid w:val="003E054B"/>
    <w:rsid w:val="003F1D45"/>
    <w:rsid w:val="003F6989"/>
    <w:rsid w:val="004347CD"/>
    <w:rsid w:val="0044210D"/>
    <w:rsid w:val="00454308"/>
    <w:rsid w:val="00464212"/>
    <w:rsid w:val="00481832"/>
    <w:rsid w:val="004A0378"/>
    <w:rsid w:val="004A42F0"/>
    <w:rsid w:val="004C10E6"/>
    <w:rsid w:val="004D3F1A"/>
    <w:rsid w:val="004E52E0"/>
    <w:rsid w:val="0052333D"/>
    <w:rsid w:val="00523B45"/>
    <w:rsid w:val="00525D10"/>
    <w:rsid w:val="005336CC"/>
    <w:rsid w:val="00546D78"/>
    <w:rsid w:val="00551BE4"/>
    <w:rsid w:val="0056133E"/>
    <w:rsid w:val="00563858"/>
    <w:rsid w:val="00584143"/>
    <w:rsid w:val="00596066"/>
    <w:rsid w:val="005C3E70"/>
    <w:rsid w:val="005C7C62"/>
    <w:rsid w:val="005E307A"/>
    <w:rsid w:val="005F26F8"/>
    <w:rsid w:val="005F45AE"/>
    <w:rsid w:val="00641CA0"/>
    <w:rsid w:val="0064735D"/>
    <w:rsid w:val="00654BB7"/>
    <w:rsid w:val="00663A79"/>
    <w:rsid w:val="00663D77"/>
    <w:rsid w:val="006B688F"/>
    <w:rsid w:val="006D18B0"/>
    <w:rsid w:val="006D4EC9"/>
    <w:rsid w:val="0070416E"/>
    <w:rsid w:val="0070614E"/>
    <w:rsid w:val="00706BEE"/>
    <w:rsid w:val="007131E9"/>
    <w:rsid w:val="00726114"/>
    <w:rsid w:val="00743387"/>
    <w:rsid w:val="00790C6E"/>
    <w:rsid w:val="007B496A"/>
    <w:rsid w:val="007B5FAD"/>
    <w:rsid w:val="00814286"/>
    <w:rsid w:val="00814F22"/>
    <w:rsid w:val="00823B8A"/>
    <w:rsid w:val="00846EC7"/>
    <w:rsid w:val="00850529"/>
    <w:rsid w:val="00864684"/>
    <w:rsid w:val="0089318A"/>
    <w:rsid w:val="008947EE"/>
    <w:rsid w:val="008A0D9E"/>
    <w:rsid w:val="008D4569"/>
    <w:rsid w:val="008F74E2"/>
    <w:rsid w:val="00912AB7"/>
    <w:rsid w:val="00923688"/>
    <w:rsid w:val="00950EA8"/>
    <w:rsid w:val="00973D69"/>
    <w:rsid w:val="009842C7"/>
    <w:rsid w:val="00997F44"/>
    <w:rsid w:val="009A73AB"/>
    <w:rsid w:val="009E45D2"/>
    <w:rsid w:val="00A02183"/>
    <w:rsid w:val="00A04613"/>
    <w:rsid w:val="00A22B34"/>
    <w:rsid w:val="00A24351"/>
    <w:rsid w:val="00A27280"/>
    <w:rsid w:val="00A30FC5"/>
    <w:rsid w:val="00A35005"/>
    <w:rsid w:val="00A37BD5"/>
    <w:rsid w:val="00A51DC1"/>
    <w:rsid w:val="00A529D3"/>
    <w:rsid w:val="00A5784E"/>
    <w:rsid w:val="00A63BE9"/>
    <w:rsid w:val="00A95627"/>
    <w:rsid w:val="00AA2291"/>
    <w:rsid w:val="00AB4749"/>
    <w:rsid w:val="00AB615C"/>
    <w:rsid w:val="00AD2C0A"/>
    <w:rsid w:val="00AD49FE"/>
    <w:rsid w:val="00AF08E0"/>
    <w:rsid w:val="00AF551F"/>
    <w:rsid w:val="00B12115"/>
    <w:rsid w:val="00B14A79"/>
    <w:rsid w:val="00B34FAD"/>
    <w:rsid w:val="00B43FB4"/>
    <w:rsid w:val="00B739FF"/>
    <w:rsid w:val="00B74625"/>
    <w:rsid w:val="00B82B8C"/>
    <w:rsid w:val="00B90A44"/>
    <w:rsid w:val="00BA1941"/>
    <w:rsid w:val="00BA5FBE"/>
    <w:rsid w:val="00BA66F4"/>
    <w:rsid w:val="00BB05C9"/>
    <w:rsid w:val="00BB43D6"/>
    <w:rsid w:val="00BB5CD7"/>
    <w:rsid w:val="00BE483A"/>
    <w:rsid w:val="00BE522F"/>
    <w:rsid w:val="00BF5D63"/>
    <w:rsid w:val="00C05262"/>
    <w:rsid w:val="00C06964"/>
    <w:rsid w:val="00C15860"/>
    <w:rsid w:val="00C27EA4"/>
    <w:rsid w:val="00C34B82"/>
    <w:rsid w:val="00C44CB4"/>
    <w:rsid w:val="00C549B9"/>
    <w:rsid w:val="00C748E4"/>
    <w:rsid w:val="00C808E5"/>
    <w:rsid w:val="00C84350"/>
    <w:rsid w:val="00C8749D"/>
    <w:rsid w:val="00C93257"/>
    <w:rsid w:val="00D411FA"/>
    <w:rsid w:val="00D64E81"/>
    <w:rsid w:val="00D75ACA"/>
    <w:rsid w:val="00DD2307"/>
    <w:rsid w:val="00DE176E"/>
    <w:rsid w:val="00DE533B"/>
    <w:rsid w:val="00E106E7"/>
    <w:rsid w:val="00E11AFB"/>
    <w:rsid w:val="00E262DE"/>
    <w:rsid w:val="00E575B8"/>
    <w:rsid w:val="00E64378"/>
    <w:rsid w:val="00E77748"/>
    <w:rsid w:val="00EA35AF"/>
    <w:rsid w:val="00EA5978"/>
    <w:rsid w:val="00EF129D"/>
    <w:rsid w:val="00EF3E57"/>
    <w:rsid w:val="00F00528"/>
    <w:rsid w:val="00F33147"/>
    <w:rsid w:val="00F75A11"/>
    <w:rsid w:val="00F83E2E"/>
    <w:rsid w:val="00F95445"/>
    <w:rsid w:val="00F971B2"/>
    <w:rsid w:val="00FB2EBD"/>
    <w:rsid w:val="00FC0F03"/>
    <w:rsid w:val="00FC232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A3019A3-7880-41F2-B05D-CE484D311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D63"/>
    <w:pPr>
      <w:jc w:val="both"/>
    </w:pPr>
    <w:rPr>
      <w:rFonts w:ascii="Arial" w:hAnsi="Arial" w:cs="Arial"/>
      <w:sz w:val="20"/>
      <w:szCs w:val="20"/>
      <w:lang w:val="en-US"/>
    </w:rPr>
  </w:style>
  <w:style w:type="paragraph" w:styleId="Heading1">
    <w:name w:val="heading 1"/>
    <w:basedOn w:val="Normal"/>
    <w:next w:val="Normal"/>
    <w:link w:val="Heading1Char"/>
    <w:uiPriority w:val="9"/>
    <w:qFormat/>
    <w:rsid w:val="00197265"/>
    <w:pPr>
      <w:keepNext/>
      <w:keepLines/>
      <w:spacing w:before="480" w:after="0"/>
      <w:outlineLvl w:val="0"/>
    </w:pPr>
    <w:rPr>
      <w:rFonts w:eastAsiaTheme="majorEastAsia"/>
      <w:bCs/>
      <w:color w:val="404040" w:themeColor="text1" w:themeTint="BF"/>
      <w:sz w:val="28"/>
      <w:szCs w:val="28"/>
    </w:rPr>
  </w:style>
  <w:style w:type="paragraph" w:styleId="Heading2">
    <w:name w:val="heading 2"/>
    <w:basedOn w:val="Normal"/>
    <w:next w:val="Normal"/>
    <w:link w:val="Heading2Char"/>
    <w:uiPriority w:val="9"/>
    <w:unhideWhenUsed/>
    <w:qFormat/>
    <w:rsid w:val="00197265"/>
    <w:pPr>
      <w:keepNext/>
      <w:keepLines/>
      <w:spacing w:before="200" w:after="0"/>
      <w:outlineLvl w:val="1"/>
    </w:pPr>
    <w:rPr>
      <w:rFonts w:eastAsiaTheme="majorEastAsia"/>
      <w:bCs/>
      <w:color w:val="595959" w:themeColor="text1" w:themeTint="A6"/>
      <w:sz w:val="24"/>
      <w:szCs w:val="24"/>
    </w:rPr>
  </w:style>
  <w:style w:type="paragraph" w:styleId="Heading3">
    <w:name w:val="heading 3"/>
    <w:basedOn w:val="Normal"/>
    <w:next w:val="Normal"/>
    <w:link w:val="Heading3Char"/>
    <w:uiPriority w:val="9"/>
    <w:unhideWhenUsed/>
    <w:qFormat/>
    <w:rsid w:val="00551B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4625"/>
    <w:pPr>
      <w:spacing w:after="0" w:line="240" w:lineRule="auto"/>
    </w:pPr>
  </w:style>
  <w:style w:type="character" w:customStyle="1" w:styleId="Heading2Char">
    <w:name w:val="Heading 2 Char"/>
    <w:basedOn w:val="DefaultParagraphFont"/>
    <w:link w:val="Heading2"/>
    <w:uiPriority w:val="9"/>
    <w:rsid w:val="00197265"/>
    <w:rPr>
      <w:rFonts w:ascii="Arial" w:eastAsiaTheme="majorEastAsia" w:hAnsi="Arial" w:cs="Arial"/>
      <w:bCs/>
      <w:color w:val="595959" w:themeColor="text1" w:themeTint="A6"/>
      <w:sz w:val="24"/>
      <w:szCs w:val="24"/>
    </w:rPr>
  </w:style>
  <w:style w:type="table" w:styleId="TableGrid">
    <w:name w:val="Table Grid"/>
    <w:basedOn w:val="TableNormal"/>
    <w:uiPriority w:val="59"/>
    <w:rsid w:val="005C3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3257"/>
    <w:rPr>
      <w:color w:val="0000FF" w:themeColor="hyperlink"/>
      <w:u w:val="single"/>
    </w:rPr>
  </w:style>
  <w:style w:type="character" w:customStyle="1" w:styleId="Heading1Char">
    <w:name w:val="Heading 1 Char"/>
    <w:basedOn w:val="DefaultParagraphFont"/>
    <w:link w:val="Heading1"/>
    <w:uiPriority w:val="9"/>
    <w:rsid w:val="00197265"/>
    <w:rPr>
      <w:rFonts w:ascii="Arial" w:eastAsiaTheme="majorEastAsia" w:hAnsi="Arial" w:cs="Arial"/>
      <w:bCs/>
      <w:color w:val="404040" w:themeColor="text1" w:themeTint="BF"/>
      <w:sz w:val="28"/>
      <w:szCs w:val="28"/>
    </w:rPr>
  </w:style>
  <w:style w:type="paragraph" w:styleId="ListParagraph">
    <w:name w:val="List Paragraph"/>
    <w:basedOn w:val="Normal"/>
    <w:uiPriority w:val="34"/>
    <w:qFormat/>
    <w:rsid w:val="00973D69"/>
    <w:pPr>
      <w:ind w:left="720"/>
      <w:contextualSpacing/>
    </w:pPr>
  </w:style>
  <w:style w:type="paragraph" w:styleId="BalloonText">
    <w:name w:val="Balloon Text"/>
    <w:basedOn w:val="Normal"/>
    <w:link w:val="BalloonTextChar"/>
    <w:uiPriority w:val="99"/>
    <w:semiHidden/>
    <w:unhideWhenUsed/>
    <w:rsid w:val="00A37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BD5"/>
    <w:rPr>
      <w:rFonts w:ascii="Tahoma" w:hAnsi="Tahoma" w:cs="Tahoma"/>
      <w:sz w:val="16"/>
      <w:szCs w:val="16"/>
    </w:rPr>
  </w:style>
  <w:style w:type="character" w:customStyle="1" w:styleId="Heading3Char">
    <w:name w:val="Heading 3 Char"/>
    <w:basedOn w:val="DefaultParagraphFont"/>
    <w:link w:val="Heading3"/>
    <w:uiPriority w:val="9"/>
    <w:rsid w:val="00551B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653CE"/>
    <w:pPr>
      <w:tabs>
        <w:tab w:val="center" w:pos="4252"/>
        <w:tab w:val="right" w:pos="8504"/>
      </w:tabs>
      <w:spacing w:after="0" w:line="240" w:lineRule="auto"/>
    </w:pPr>
  </w:style>
  <w:style w:type="character" w:customStyle="1" w:styleId="HeaderChar">
    <w:name w:val="Header Char"/>
    <w:basedOn w:val="DefaultParagraphFont"/>
    <w:link w:val="Header"/>
    <w:uiPriority w:val="99"/>
    <w:rsid w:val="001653CE"/>
  </w:style>
  <w:style w:type="paragraph" w:styleId="Footer">
    <w:name w:val="footer"/>
    <w:basedOn w:val="Normal"/>
    <w:link w:val="FooterChar"/>
    <w:uiPriority w:val="99"/>
    <w:unhideWhenUsed/>
    <w:rsid w:val="001653CE"/>
    <w:pPr>
      <w:tabs>
        <w:tab w:val="center" w:pos="4252"/>
        <w:tab w:val="right" w:pos="8504"/>
      </w:tabs>
      <w:spacing w:after="0" w:line="240" w:lineRule="auto"/>
    </w:pPr>
  </w:style>
  <w:style w:type="character" w:customStyle="1" w:styleId="FooterChar">
    <w:name w:val="Footer Char"/>
    <w:basedOn w:val="DefaultParagraphFont"/>
    <w:link w:val="Footer"/>
    <w:uiPriority w:val="99"/>
    <w:rsid w:val="001653CE"/>
  </w:style>
  <w:style w:type="paragraph" w:customStyle="1" w:styleId="LargeHeading">
    <w:name w:val="Large Heading"/>
    <w:basedOn w:val="Normal"/>
    <w:next w:val="Normal"/>
    <w:link w:val="LargeHeadingChar"/>
    <w:rsid w:val="001653CE"/>
    <w:pPr>
      <w:tabs>
        <w:tab w:val="left" w:pos="567"/>
      </w:tabs>
      <w:spacing w:before="360" w:after="240"/>
    </w:pPr>
    <w:rPr>
      <w:rFonts w:eastAsia="Times New Roman"/>
      <w:color w:val="595959"/>
      <w:sz w:val="50"/>
      <w:lang w:eastAsia="sv-SE"/>
    </w:rPr>
  </w:style>
  <w:style w:type="character" w:styleId="FollowedHyperlink">
    <w:name w:val="FollowedHyperlink"/>
    <w:basedOn w:val="DefaultParagraphFont"/>
    <w:uiPriority w:val="99"/>
    <w:semiHidden/>
    <w:unhideWhenUsed/>
    <w:rsid w:val="001653CE"/>
    <w:rPr>
      <w:color w:val="800080" w:themeColor="followedHyperlink"/>
      <w:u w:val="single"/>
    </w:rPr>
  </w:style>
  <w:style w:type="paragraph" w:styleId="Caption">
    <w:name w:val="caption"/>
    <w:basedOn w:val="Normal"/>
    <w:next w:val="Normal"/>
    <w:link w:val="CaptionChar"/>
    <w:uiPriority w:val="35"/>
    <w:unhideWhenUsed/>
    <w:qFormat/>
    <w:rsid w:val="001F46CB"/>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7131E9"/>
    <w:pPr>
      <w:outlineLvl w:val="9"/>
    </w:pPr>
    <w:rPr>
      <w:rFonts w:asciiTheme="majorHAnsi" w:hAnsiTheme="majorHAnsi" w:cstheme="majorBidi"/>
      <w:b/>
      <w:color w:val="365F91" w:themeColor="accent1" w:themeShade="BF"/>
      <w:lang w:eastAsia="ja-JP"/>
    </w:rPr>
  </w:style>
  <w:style w:type="paragraph" w:styleId="TOC1">
    <w:name w:val="toc 1"/>
    <w:basedOn w:val="Normal"/>
    <w:next w:val="Normal"/>
    <w:autoRedefine/>
    <w:uiPriority w:val="39"/>
    <w:unhideWhenUsed/>
    <w:rsid w:val="007131E9"/>
    <w:pPr>
      <w:spacing w:after="100"/>
    </w:pPr>
  </w:style>
  <w:style w:type="paragraph" w:styleId="TOC2">
    <w:name w:val="toc 2"/>
    <w:basedOn w:val="Normal"/>
    <w:next w:val="Normal"/>
    <w:autoRedefine/>
    <w:uiPriority w:val="39"/>
    <w:unhideWhenUsed/>
    <w:rsid w:val="007131E9"/>
    <w:pPr>
      <w:spacing w:after="100"/>
      <w:ind w:left="200"/>
    </w:pPr>
  </w:style>
  <w:style w:type="paragraph" w:customStyle="1" w:styleId="DocumentTitle">
    <w:name w:val="Document Title"/>
    <w:basedOn w:val="LargeHeading"/>
    <w:link w:val="DocumentTitleChar"/>
    <w:qFormat/>
    <w:rsid w:val="00BF5D63"/>
    <w:pPr>
      <w:spacing w:after="0" w:line="240" w:lineRule="auto"/>
    </w:pPr>
  </w:style>
  <w:style w:type="paragraph" w:customStyle="1" w:styleId="DocumentSubTitle">
    <w:name w:val="Document Sub Title"/>
    <w:basedOn w:val="DocumentTitle"/>
    <w:link w:val="DocumentSubTitleChar"/>
    <w:qFormat/>
    <w:rsid w:val="00BF5D63"/>
    <w:pPr>
      <w:spacing w:before="0"/>
    </w:pPr>
    <w:rPr>
      <w:sz w:val="22"/>
    </w:rPr>
  </w:style>
  <w:style w:type="character" w:customStyle="1" w:styleId="LargeHeadingChar">
    <w:name w:val="Large Heading Char"/>
    <w:basedOn w:val="DefaultParagraphFont"/>
    <w:link w:val="LargeHeading"/>
    <w:rsid w:val="00EA5978"/>
    <w:rPr>
      <w:rFonts w:ascii="Arial" w:eastAsia="Times New Roman" w:hAnsi="Arial" w:cs="Arial"/>
      <w:color w:val="595959"/>
      <w:sz w:val="50"/>
      <w:szCs w:val="20"/>
      <w:lang w:val="en-US" w:eastAsia="sv-SE"/>
    </w:rPr>
  </w:style>
  <w:style w:type="character" w:customStyle="1" w:styleId="DocumentTitleChar">
    <w:name w:val="Document Title Char"/>
    <w:basedOn w:val="LargeHeadingChar"/>
    <w:link w:val="DocumentTitle"/>
    <w:rsid w:val="00BF5D63"/>
    <w:rPr>
      <w:rFonts w:ascii="Arial" w:eastAsia="Times New Roman" w:hAnsi="Arial" w:cs="Arial"/>
      <w:color w:val="595959"/>
      <w:sz w:val="50"/>
      <w:szCs w:val="20"/>
      <w:lang w:val="en-US" w:eastAsia="sv-SE"/>
    </w:rPr>
  </w:style>
  <w:style w:type="paragraph" w:customStyle="1" w:styleId="Caption0">
    <w:name w:val="Caption_"/>
    <w:basedOn w:val="Caption"/>
    <w:link w:val="CaptionChar0"/>
    <w:qFormat/>
    <w:rsid w:val="00454308"/>
    <w:pPr>
      <w:jc w:val="center"/>
    </w:pPr>
    <w:rPr>
      <w:b w:val="0"/>
      <w:color w:val="000000" w:themeColor="text1"/>
      <w:sz w:val="16"/>
      <w:szCs w:val="16"/>
    </w:rPr>
  </w:style>
  <w:style w:type="character" w:customStyle="1" w:styleId="DocumentSubTitleChar">
    <w:name w:val="Document Sub Title Char"/>
    <w:basedOn w:val="LargeHeadingChar"/>
    <w:link w:val="DocumentSubTitle"/>
    <w:rsid w:val="00BF5D63"/>
    <w:rPr>
      <w:rFonts w:ascii="Arial" w:eastAsia="Times New Roman" w:hAnsi="Arial" w:cs="Arial"/>
      <w:color w:val="595959"/>
      <w:sz w:val="50"/>
      <w:szCs w:val="20"/>
      <w:lang w:val="en-US" w:eastAsia="sv-SE"/>
    </w:rPr>
  </w:style>
  <w:style w:type="character" w:customStyle="1" w:styleId="CaptionChar">
    <w:name w:val="Caption Char"/>
    <w:basedOn w:val="DefaultParagraphFont"/>
    <w:link w:val="Caption"/>
    <w:uiPriority w:val="35"/>
    <w:rsid w:val="00454308"/>
    <w:rPr>
      <w:rFonts w:ascii="Arial" w:hAnsi="Arial" w:cs="Arial"/>
      <w:b/>
      <w:bCs/>
      <w:color w:val="4F81BD" w:themeColor="accent1"/>
      <w:sz w:val="18"/>
      <w:szCs w:val="18"/>
      <w:lang w:val="en-US"/>
    </w:rPr>
  </w:style>
  <w:style w:type="character" w:customStyle="1" w:styleId="CaptionChar0">
    <w:name w:val="Caption_ Char"/>
    <w:basedOn w:val="CaptionChar"/>
    <w:link w:val="Caption0"/>
    <w:rsid w:val="00454308"/>
    <w:rPr>
      <w:rFonts w:ascii="Arial" w:hAnsi="Arial" w:cs="Arial"/>
      <w:b w:val="0"/>
      <w:bCs/>
      <w:color w:val="000000" w:themeColor="text1"/>
      <w:sz w:val="16"/>
      <w:szCs w:val="16"/>
      <w:lang w:val="en-US"/>
    </w:rPr>
  </w:style>
  <w:style w:type="paragraph" w:styleId="FootnoteText">
    <w:name w:val="footnote text"/>
    <w:basedOn w:val="Normal"/>
    <w:link w:val="FootnoteTextChar"/>
    <w:uiPriority w:val="99"/>
    <w:semiHidden/>
    <w:unhideWhenUsed/>
    <w:rsid w:val="00F33147"/>
    <w:pPr>
      <w:spacing w:after="0" w:line="240" w:lineRule="auto"/>
    </w:pPr>
  </w:style>
  <w:style w:type="character" w:customStyle="1" w:styleId="FootnoteTextChar">
    <w:name w:val="Footnote Text Char"/>
    <w:basedOn w:val="DefaultParagraphFont"/>
    <w:link w:val="FootnoteText"/>
    <w:uiPriority w:val="99"/>
    <w:semiHidden/>
    <w:rsid w:val="00F33147"/>
    <w:rPr>
      <w:rFonts w:ascii="Arial" w:hAnsi="Arial" w:cs="Arial"/>
      <w:sz w:val="20"/>
      <w:szCs w:val="20"/>
      <w:lang w:val="en-US"/>
    </w:rPr>
  </w:style>
  <w:style w:type="character" w:styleId="FootnoteReference">
    <w:name w:val="footnote reference"/>
    <w:basedOn w:val="DefaultParagraphFont"/>
    <w:uiPriority w:val="99"/>
    <w:semiHidden/>
    <w:unhideWhenUsed/>
    <w:rsid w:val="00F33147"/>
    <w:rPr>
      <w:vertAlign w:val="superscript"/>
    </w:rPr>
  </w:style>
  <w:style w:type="table" w:styleId="GridTable6Colorful-Accent3">
    <w:name w:val="Grid Table 6 Colorful Accent 3"/>
    <w:basedOn w:val="TableNormal"/>
    <w:uiPriority w:val="51"/>
    <w:rsid w:val="0056133E"/>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18493">
      <w:bodyDiv w:val="1"/>
      <w:marLeft w:val="0"/>
      <w:marRight w:val="0"/>
      <w:marTop w:val="0"/>
      <w:marBottom w:val="0"/>
      <w:divBdr>
        <w:top w:val="none" w:sz="0" w:space="0" w:color="auto"/>
        <w:left w:val="none" w:sz="0" w:space="0" w:color="auto"/>
        <w:bottom w:val="none" w:sz="0" w:space="0" w:color="auto"/>
        <w:right w:val="none" w:sz="0" w:space="0" w:color="auto"/>
      </w:divBdr>
    </w:div>
    <w:div w:id="133425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Web_color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737BC-2F0A-44DF-BA94-0CC9E0300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Qliktech</Company>
  <LinksUpToDate>false</LinksUpToDate>
  <CharactersWithSpaces>11045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Vieira</dc:creator>
  <cp:lastModifiedBy>Renato Santos</cp:lastModifiedBy>
  <cp:revision>5</cp:revision>
  <dcterms:created xsi:type="dcterms:W3CDTF">2014-01-23T12:31:00Z</dcterms:created>
  <dcterms:modified xsi:type="dcterms:W3CDTF">2015-09-02T18:07:00Z</dcterms:modified>
</cp:coreProperties>
</file>